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F15" w:rsidRPr="00A52E64" w:rsidRDefault="000F3F15" w:rsidP="00B63819">
      <w:pPr>
        <w:jc w:val="both"/>
        <w:rPr>
          <w:rFonts w:eastAsia="Times New Roman"/>
          <w:b/>
          <w:bCs/>
        </w:rPr>
      </w:pPr>
      <w:r>
        <w:rPr>
          <w:rFonts w:eastAsia="Times New Roman"/>
          <w:b/>
          <w:bCs/>
        </w:rPr>
        <w:t>Compte rendu</w:t>
      </w:r>
      <w:r w:rsidRPr="00A52E64">
        <w:rPr>
          <w:rFonts w:eastAsia="Times New Roman"/>
          <w:b/>
          <w:bCs/>
        </w:rPr>
        <w:t xml:space="preserve"> </w:t>
      </w:r>
      <w:r>
        <w:rPr>
          <w:rFonts w:eastAsia="Times New Roman"/>
          <w:b/>
          <w:bCs/>
        </w:rPr>
        <w:t xml:space="preserve">du </w:t>
      </w:r>
      <w:r w:rsidRPr="00A52E64">
        <w:rPr>
          <w:rFonts w:eastAsia="Times New Roman"/>
          <w:b/>
          <w:bCs/>
        </w:rPr>
        <w:t>bureau d</w:t>
      </w:r>
      <w:r>
        <w:rPr>
          <w:rFonts w:eastAsia="Times New Roman"/>
          <w:b/>
          <w:bCs/>
        </w:rPr>
        <w:t>e l’UMR Printemps d</w:t>
      </w:r>
      <w:r w:rsidRPr="00A52E64">
        <w:rPr>
          <w:rFonts w:eastAsia="Times New Roman"/>
          <w:b/>
          <w:bCs/>
        </w:rPr>
        <w:t xml:space="preserve">u </w:t>
      </w:r>
      <w:r>
        <w:rPr>
          <w:rFonts w:eastAsia="Times New Roman"/>
          <w:b/>
          <w:bCs/>
        </w:rPr>
        <w:t>10 février 2012</w:t>
      </w:r>
    </w:p>
    <w:p w:rsidR="000F3F15" w:rsidRDefault="000F3F15" w:rsidP="00B63819">
      <w:pPr>
        <w:jc w:val="both"/>
        <w:rPr>
          <w:rFonts w:eastAsia="Times New Roman"/>
        </w:rPr>
      </w:pPr>
    </w:p>
    <w:p w:rsidR="000F3F15" w:rsidRPr="00C56CB8" w:rsidRDefault="000F3F15" w:rsidP="00750735">
      <w:pPr>
        <w:jc w:val="both"/>
        <w:rPr>
          <w:rFonts w:eastAsia="Times New Roman"/>
          <w:i/>
          <w:iCs/>
        </w:rPr>
      </w:pPr>
      <w:r w:rsidRPr="009B5D58">
        <w:rPr>
          <w:rFonts w:eastAsia="Times New Roman"/>
          <w:i/>
          <w:iCs/>
        </w:rPr>
        <w:t>Présents : J. Pélisse, S</w:t>
      </w:r>
      <w:r>
        <w:rPr>
          <w:rFonts w:eastAsia="Times New Roman"/>
          <w:i/>
          <w:iCs/>
        </w:rPr>
        <w:t xml:space="preserve">. Vilter, M. Dressen, O. Samuel, </w:t>
      </w:r>
      <w:r w:rsidRPr="009B5D58">
        <w:rPr>
          <w:rFonts w:eastAsia="Times New Roman"/>
          <w:i/>
          <w:iCs/>
        </w:rPr>
        <w:t>M. Jouvenet, C. Ben-Aissa</w:t>
      </w:r>
      <w:r>
        <w:rPr>
          <w:rFonts w:eastAsia="Times New Roman"/>
          <w:i/>
          <w:iCs/>
        </w:rPr>
        <w:t>, C. Arnal</w:t>
      </w:r>
      <w:r w:rsidRPr="00C56CB8">
        <w:rPr>
          <w:rFonts w:eastAsia="Times New Roman"/>
          <w:i/>
          <w:iCs/>
        </w:rPr>
        <w:t>, C. Dumoulin, P. Milburn</w:t>
      </w:r>
    </w:p>
    <w:p w:rsidR="000F3F15" w:rsidRPr="008025D6" w:rsidRDefault="000F3F15" w:rsidP="00B63819">
      <w:pPr>
        <w:jc w:val="both"/>
        <w:rPr>
          <w:rFonts w:eastAsia="Times New Roman"/>
          <w:i/>
          <w:iCs/>
        </w:rPr>
      </w:pPr>
      <w:r w:rsidRPr="00C56CB8">
        <w:rPr>
          <w:rFonts w:eastAsia="Times New Roman"/>
          <w:i/>
          <w:iCs/>
        </w:rPr>
        <w:t xml:space="preserve">Excusée : </w:t>
      </w:r>
      <w:r>
        <w:rPr>
          <w:rFonts w:eastAsia="Times New Roman"/>
          <w:i/>
          <w:iCs/>
        </w:rPr>
        <w:t>S. Nicourd</w:t>
      </w:r>
    </w:p>
    <w:p w:rsidR="000F3F15" w:rsidRPr="00C56CB8" w:rsidRDefault="000F3F15" w:rsidP="00B63819">
      <w:pPr>
        <w:jc w:val="both"/>
        <w:rPr>
          <w:rFonts w:eastAsia="Times New Roman"/>
        </w:rPr>
      </w:pPr>
    </w:p>
    <w:p w:rsidR="000F3F15" w:rsidRDefault="000F3F15" w:rsidP="00B63819">
      <w:pPr>
        <w:jc w:val="both"/>
        <w:rPr>
          <w:rFonts w:eastAsia="Times New Roman"/>
        </w:rPr>
      </w:pPr>
      <w:r>
        <w:rPr>
          <w:rFonts w:eastAsia="Times New Roman"/>
        </w:rPr>
        <w:t xml:space="preserve">Le bureau a évoqué les points suivants : </w:t>
      </w:r>
    </w:p>
    <w:p w:rsidR="000F3F15" w:rsidRDefault="000F3F15">
      <w:pPr>
        <w:rPr>
          <w:rFonts w:eastAsia="Times New Roman"/>
        </w:rPr>
      </w:pPr>
    </w:p>
    <w:p w:rsidR="000F3F15" w:rsidRDefault="000F3F15" w:rsidP="00DA5653">
      <w:pPr>
        <w:pStyle w:val="ListParagraph"/>
        <w:numPr>
          <w:ilvl w:val="0"/>
          <w:numId w:val="1"/>
        </w:numPr>
        <w:rPr>
          <w:rFonts w:eastAsia="Times New Roman"/>
        </w:rPr>
      </w:pPr>
      <w:r>
        <w:rPr>
          <w:rFonts w:eastAsia="Times New Roman"/>
        </w:rPr>
        <w:t>Lancement du DIM GESTES : les appels d’offres sont lancés. Remise des dossiers de candidature  le 24 février 2012 pour les post-docs et les organisateurs de manifestations scientifiques, le 30 avril 2012 pour les demandes d’allocations doctorales.</w:t>
      </w:r>
    </w:p>
    <w:p w:rsidR="000F3F15" w:rsidRDefault="000F3F15" w:rsidP="00B266DE">
      <w:pPr>
        <w:pStyle w:val="ListParagraph"/>
        <w:rPr>
          <w:rFonts w:eastAsia="Times New Roman"/>
        </w:rPr>
      </w:pPr>
    </w:p>
    <w:p w:rsidR="000F3F15" w:rsidRDefault="000F3F15" w:rsidP="00DA5653">
      <w:pPr>
        <w:pStyle w:val="ListParagraph"/>
        <w:numPr>
          <w:ilvl w:val="0"/>
          <w:numId w:val="1"/>
        </w:numPr>
        <w:rPr>
          <w:rFonts w:eastAsia="Times New Roman"/>
        </w:rPr>
      </w:pPr>
      <w:r>
        <w:rPr>
          <w:rFonts w:eastAsia="Times New Roman"/>
        </w:rPr>
        <w:t xml:space="preserve">Idex Campus Paris Saclay : les résultats sont tombés et le projet a été retenu. Quelque soit le résultat pour le labex 6S (vers mi-février), cela signifie qu’une université « de taille mondiale » va être créée sur le plateau de Saclay (naissance début 2014), dans laquelle sera intégrée (?) l’UVSQ et au sein de laquelle les SHS auront tout intérêt à se fédérer / collaborer pour exister au sein de ce campus principalement dédié aux sciences de la nature. Autrement dit, les collaborations amorcée lors du montage du projet de labex 6S ont des chances de trouver un espace (et des soutiens) pour se prolonger, </w:t>
      </w:r>
      <w:r>
        <w:rPr>
          <w:rFonts w:ascii="Times New Roman" w:hAnsi="Times New Roman"/>
        </w:rPr>
        <w:t>d’autant que l’ENSAE et Cachan sont dans l’Idex</w:t>
      </w:r>
      <w:r>
        <w:rPr>
          <w:rFonts w:eastAsia="Times New Roman"/>
        </w:rPr>
        <w:t>.</w:t>
      </w:r>
    </w:p>
    <w:p w:rsidR="000F3F15" w:rsidRPr="00E82FDF" w:rsidRDefault="000F3F15" w:rsidP="00E82FDF">
      <w:pPr>
        <w:rPr>
          <w:rFonts w:eastAsia="Times New Roman"/>
        </w:rPr>
      </w:pPr>
    </w:p>
    <w:p w:rsidR="000F3F15" w:rsidRPr="00ED43DF" w:rsidRDefault="000F3F15" w:rsidP="00ED43DF">
      <w:pPr>
        <w:pStyle w:val="ListParagraph"/>
        <w:numPr>
          <w:ilvl w:val="0"/>
          <w:numId w:val="1"/>
        </w:numPr>
        <w:rPr>
          <w:rFonts w:eastAsia="Times New Roman"/>
        </w:rPr>
      </w:pPr>
      <w:r>
        <w:rPr>
          <w:rFonts w:eastAsia="Times New Roman"/>
        </w:rPr>
        <w:t xml:space="preserve">Plusieurs membres du laboratoire ont obtenu de nouveaux financement pour les recherches qui y sont menées : </w:t>
      </w:r>
    </w:p>
    <w:p w:rsidR="000F3F15" w:rsidRDefault="000F3F15" w:rsidP="00ED43DF">
      <w:pPr>
        <w:pStyle w:val="ListParagraph"/>
        <w:numPr>
          <w:ilvl w:val="1"/>
          <w:numId w:val="1"/>
        </w:numPr>
        <w:rPr>
          <w:rFonts w:eastAsia="Times New Roman"/>
        </w:rPr>
      </w:pPr>
      <w:r>
        <w:rPr>
          <w:rFonts w:eastAsia="Times New Roman"/>
        </w:rPr>
        <w:t xml:space="preserve">Un contrat avec </w:t>
      </w:r>
      <w:smartTag w:uri="urn:schemas-microsoft-com:office:smarttags" w:element="PersonName">
        <w:smartTagPr>
          <w:attr w:name="ProductID" w:val="la Mission"/>
        </w:smartTagPr>
        <w:r>
          <w:rPr>
            <w:rFonts w:eastAsia="Times New Roman"/>
          </w:rPr>
          <w:t>la Mission</w:t>
        </w:r>
      </w:smartTag>
      <w:r>
        <w:rPr>
          <w:rFonts w:eastAsia="Times New Roman"/>
        </w:rPr>
        <w:t xml:space="preserve"> de Recherche Droit et J</w:t>
      </w:r>
      <w:r w:rsidRPr="000038FE">
        <w:rPr>
          <w:rFonts w:eastAsia="Times New Roman"/>
        </w:rPr>
        <w:t>ustice</w:t>
      </w:r>
      <w:r>
        <w:rPr>
          <w:rFonts w:eastAsia="Times New Roman"/>
        </w:rPr>
        <w:t xml:space="preserve"> (coord. P. Milburn, principalement pour financer le CDD de 18 mois de L. Jamet) ;</w:t>
      </w:r>
    </w:p>
    <w:p w:rsidR="000F3F15" w:rsidRDefault="000F3F15" w:rsidP="00ED43DF">
      <w:pPr>
        <w:pStyle w:val="ListParagraph"/>
        <w:numPr>
          <w:ilvl w:val="1"/>
          <w:numId w:val="1"/>
        </w:numPr>
        <w:rPr>
          <w:rFonts w:eastAsia="Times New Roman"/>
        </w:rPr>
      </w:pPr>
      <w:r>
        <w:rPr>
          <w:rFonts w:eastAsia="Times New Roman"/>
        </w:rPr>
        <w:t xml:space="preserve">Un contrat issu de la réponse à l’appel d’offre DARES portant sur l’enquête REPONSE et plus particulièrement sur la dialectique entre conflits et négociations dans les établissements français (coord : J. Pélisse, avec C. Dumoulin, M. Dressen, ainsi que 5 autres chercheurs, durée 18 mois) ; </w:t>
      </w:r>
    </w:p>
    <w:p w:rsidR="000F3F15" w:rsidRDefault="000F3F15" w:rsidP="00ED43DF">
      <w:pPr>
        <w:pStyle w:val="ListParagraph"/>
        <w:numPr>
          <w:ilvl w:val="1"/>
          <w:numId w:val="1"/>
        </w:numPr>
        <w:rPr>
          <w:rFonts w:eastAsia="Times New Roman"/>
        </w:rPr>
      </w:pPr>
      <w:r>
        <w:rPr>
          <w:rFonts w:eastAsia="Times New Roman"/>
        </w:rPr>
        <w:t xml:space="preserve">Un contrat résultant d’un appel d’offre de </w:t>
      </w:r>
      <w:smartTag w:uri="urn:schemas-microsoft-com:office:smarttags" w:element="PersonName">
        <w:smartTagPr>
          <w:attr w:name="ProductID" w:val="la CNAF"/>
        </w:smartTagPr>
        <w:r>
          <w:rPr>
            <w:rFonts w:eastAsia="Times New Roman"/>
          </w:rPr>
          <w:t>la CNAF</w:t>
        </w:r>
      </w:smartTag>
      <w:r>
        <w:rPr>
          <w:rFonts w:eastAsia="Times New Roman"/>
        </w:rPr>
        <w:t xml:space="preserve"> portant sur la production et la réception des normes de parentalité (coord. O. Samuel, avec A. Pelage, C. Rollet, S. Vilter, S. Brachet et deux autres chercheurs, durée 2 ans).</w:t>
      </w:r>
    </w:p>
    <w:p w:rsidR="000F3F15" w:rsidRDefault="000F3F15" w:rsidP="000038FE">
      <w:pPr>
        <w:pStyle w:val="ListParagraph"/>
        <w:rPr>
          <w:rFonts w:eastAsia="Times New Roman"/>
        </w:rPr>
      </w:pPr>
    </w:p>
    <w:p w:rsidR="000F3F15" w:rsidRDefault="000F3F15" w:rsidP="006A30A7">
      <w:pPr>
        <w:pStyle w:val="ListParagraph"/>
        <w:numPr>
          <w:ilvl w:val="0"/>
          <w:numId w:val="1"/>
        </w:numPr>
        <w:rPr>
          <w:rFonts w:eastAsia="Times New Roman"/>
        </w:rPr>
      </w:pPr>
      <w:r>
        <w:rPr>
          <w:rFonts w:eastAsia="Times New Roman"/>
        </w:rPr>
        <w:t>Information concernant le départ et le  remplacement de I. Lendo. Isabelle a quitté le laboratoire le 1</w:t>
      </w:r>
      <w:r w:rsidRPr="006A30A7">
        <w:rPr>
          <w:rFonts w:eastAsia="Times New Roman"/>
          <w:vertAlign w:val="superscript"/>
        </w:rPr>
        <w:t>er</w:t>
      </w:r>
      <w:r>
        <w:rPr>
          <w:rFonts w:eastAsia="Times New Roman"/>
        </w:rPr>
        <w:t xml:space="preserve"> février, pour occuper un nouveau poste à Paris. La direction a obtenu un CDD de remplacement de 5 mois (13 février – 29 juin) signé avec Nathalie de Guillen Marraut (qui a déjà travaillé aux services centraux de l’UVSQ) pour pallier cette absence. Isabelle sera remplacée de manière permanente à partir du 2 juillet prochain par une titulaire, Carine Bourlard, qui arrive par mutation et qui viendra se former et travailler au Printemps un jour par semaine en mai, puis  deux jours par semaine en juin.</w:t>
      </w:r>
    </w:p>
    <w:p w:rsidR="000F3F15" w:rsidRPr="006A30A7" w:rsidRDefault="000F3F15" w:rsidP="006A30A7">
      <w:pPr>
        <w:rPr>
          <w:rFonts w:eastAsia="Times New Roman"/>
        </w:rPr>
      </w:pPr>
    </w:p>
    <w:p w:rsidR="000F3F15" w:rsidRPr="003D5B43" w:rsidRDefault="000F3F15" w:rsidP="003D5B43">
      <w:pPr>
        <w:pStyle w:val="ListParagraph"/>
        <w:numPr>
          <w:ilvl w:val="0"/>
          <w:numId w:val="1"/>
        </w:numPr>
        <w:rPr>
          <w:rFonts w:eastAsia="Times New Roman"/>
        </w:rPr>
      </w:pPr>
      <w:r>
        <w:rPr>
          <w:rFonts w:eastAsia="Times New Roman"/>
        </w:rPr>
        <w:t xml:space="preserve">Finances : </w:t>
      </w:r>
    </w:p>
    <w:p w:rsidR="000F3F15" w:rsidRDefault="000F3F15" w:rsidP="003D5B43">
      <w:pPr>
        <w:pStyle w:val="ListParagraph"/>
        <w:numPr>
          <w:ilvl w:val="1"/>
          <w:numId w:val="1"/>
        </w:numPr>
        <w:rPr>
          <w:rFonts w:eastAsia="Times New Roman"/>
        </w:rPr>
      </w:pPr>
      <w:r>
        <w:rPr>
          <w:rFonts w:eastAsia="Times New Roman"/>
        </w:rPr>
        <w:t>Rappel du contexte global : pour 2012, la dotation du laboratoire est de 42 000 euros (baisse de 4000 euros du CNRS, augmentation de 4000 euros de l’UVSQ). Cependant, le laboratoire s’est agrandit (plus de chercheurs ou enseignants-chercheurs ou ingénieurs) : un renouvellement d’une partie du parc informatique est par ailleurs nécessaire. D’autre part, l’abonnement aux revues, bloquées depuis 2010, va reprendre. D’autres informations laissent penser que nos dépenses vont s’accroître</w:t>
      </w:r>
    </w:p>
    <w:p w:rsidR="000F3F15" w:rsidRDefault="000F3F15" w:rsidP="003D5B43">
      <w:pPr>
        <w:pStyle w:val="ListParagraph"/>
        <w:numPr>
          <w:ilvl w:val="1"/>
          <w:numId w:val="1"/>
        </w:numPr>
        <w:rPr>
          <w:rFonts w:eastAsia="Times New Roman"/>
        </w:rPr>
      </w:pPr>
      <w:r>
        <w:rPr>
          <w:rFonts w:eastAsia="Times New Roman"/>
        </w:rPr>
        <w:t>D’où une discussion pour savoir si le laboratoire ne peut pas récupérer une partie des frais de gestion pris par l’Université sur les contrats (actuellement 12%, parfois moins quand le commanditaire limite ces frais à 10%). L’idée serait que le laboratoire récupère 3 ou 4% sur ces contrats, ou demande à les rajouter dans les futurs contrats. Il est décidé d’explorer la première demande pour le moment, auprès de la présidence de l’Université.</w:t>
      </w:r>
    </w:p>
    <w:p w:rsidR="000F3F15" w:rsidRDefault="000F3F15" w:rsidP="000038FE">
      <w:pPr>
        <w:pStyle w:val="ListParagraph"/>
        <w:numPr>
          <w:ilvl w:val="1"/>
          <w:numId w:val="1"/>
        </w:numPr>
        <w:rPr>
          <w:rFonts w:eastAsia="Times New Roman"/>
        </w:rPr>
      </w:pPr>
      <w:r>
        <w:rPr>
          <w:rFonts w:eastAsia="Times New Roman"/>
        </w:rPr>
        <w:t xml:space="preserve">Examen des demandes formulées par les chercheurs pour 2012 (plus de 9000 euros au total). </w:t>
      </w:r>
    </w:p>
    <w:p w:rsidR="000F3F15" w:rsidRDefault="000F3F15" w:rsidP="009F180A">
      <w:pPr>
        <w:pStyle w:val="ListParagraph"/>
      </w:pPr>
      <w:r>
        <w:rPr>
          <w:rFonts w:eastAsia="Times New Roman"/>
        </w:rPr>
        <w:t xml:space="preserve">Il est rappelé que </w:t>
      </w:r>
      <w:r w:rsidRPr="009A1A58">
        <w:t>toutes les demandes (liée à une participation et communication à un colloque) inférieures à 600 euros sont a priori acceptées, même si elles sont tout de même examinées par le bureau. Une demande par an est éligible pour chaque membre du Printemps dans ce cadre.</w:t>
      </w:r>
      <w:r>
        <w:t xml:space="preserve"> Les chercheurs disposant de contrats sont invités à utiliser préférentiellement ces fonds. </w:t>
      </w:r>
      <w:r w:rsidRPr="00E70EE9">
        <w:rPr>
          <w:rFonts w:eastAsia="Times New Roman"/>
          <w:iCs/>
        </w:rPr>
        <w:t>En cas de demandes dépassant cette somme ou visant d’autres activités (terrain, traduction…), les demandes seront également examinées en bureau mais  sans a priori favorable et en tenant compte des demandes faites les années précédentes.</w:t>
      </w:r>
    </w:p>
    <w:p w:rsidR="000F3F15" w:rsidRPr="009A1A58" w:rsidRDefault="000F3F15" w:rsidP="009F180A">
      <w:pPr>
        <w:pStyle w:val="ListParagraph"/>
      </w:pPr>
      <w:r w:rsidRPr="009A1A58">
        <w:t>Concernant les post-doctorants, il est rappelé également qu’au bout de deux ans, ils peuvent devenir membres associés et n’ont plus accès a priori aux financements. Enfin, le bureau examine à chaque fois les demandes qui lui sont transmises, merci de le prendre en compte pour faire les demandes assez à l’avance (les dates du bureau sont à la fin de ce compte rendu).</w:t>
      </w:r>
    </w:p>
    <w:p w:rsidR="000F3F15" w:rsidRPr="009A1A58" w:rsidRDefault="000F3F15" w:rsidP="009A1A58">
      <w:pPr>
        <w:pStyle w:val="ListParagraph1"/>
        <w:numPr>
          <w:ilvl w:val="2"/>
          <w:numId w:val="1"/>
        </w:numPr>
      </w:pPr>
      <w:r w:rsidRPr="009A1A58">
        <w:t>Demandes pour l’AISLF (Maryse Bresson, Julien Kubiak, Benoît Tine, Isabelle Lacroix, Jérémy Vanderbunden) : toutes les demandes sont acceptées, à hauteur d’un devis que va établir Celsa (autour de 650 euros environ probablement, permettant de couvrir les frais ; davantage pour Maryse car ses frais d’inscription sont plus élevés que ceux des doctorants et post-doctorants).</w:t>
      </w:r>
    </w:p>
    <w:p w:rsidR="000F3F15" w:rsidRPr="006728B3" w:rsidRDefault="000F3F15" w:rsidP="005F3D76">
      <w:pPr>
        <w:pStyle w:val="ListParagraph"/>
        <w:numPr>
          <w:ilvl w:val="2"/>
          <w:numId w:val="1"/>
        </w:numPr>
      </w:pPr>
      <w:r w:rsidRPr="009A1A58">
        <w:t>Les demandes suivantes sont acceptées : Arnaud Saint-Martin (colloque à Montréal + terrain à Columbia, 1300 euros), Jérôme Deauvieau (traduction, 2000 euros maximum), Céline Dumoulin (terrain à Fontainebleau,</w:t>
      </w:r>
      <w:r>
        <w:rPr>
          <w:rFonts w:eastAsia="Times New Roman"/>
        </w:rPr>
        <w:t xml:space="preserve"> 280 euros), Marnix Dressen (frais d’inscription colloque de l’ISA en Argentine, 400 euros), Géraldine Comoretto (colloque à Milan, 480 euros), Maryse Bresson (participation du labo à une journé</w:t>
      </w:r>
      <w:bookmarkStart w:id="0" w:name="_GoBack"/>
      <w:bookmarkEnd w:id="0"/>
      <w:r>
        <w:rPr>
          <w:rFonts w:eastAsia="Times New Roman"/>
        </w:rPr>
        <w:t xml:space="preserve">e CNAM – Printemps avec C. Jetté, 150 euros), </w:t>
      </w:r>
      <w:r w:rsidRPr="006728B3">
        <w:t xml:space="preserve">Clara Tomasini / Claude Dubar (participation à la prise en charge du déjeuner lors de l’AG de Temporalités au labo le 16 avril prochain, avec un montant à estimer) ; J. Heinen (frais de transport pour participation à un </w:t>
      </w:r>
      <w:r>
        <w:t>colloque à Lausanne, 100 euros) ; Fabio Marcodoppido (formation au logiciel Prospero, 480 euros).</w:t>
      </w:r>
    </w:p>
    <w:p w:rsidR="000F3F15" w:rsidRDefault="000F3F15" w:rsidP="005F3D76">
      <w:pPr>
        <w:pStyle w:val="ListParagraph"/>
        <w:numPr>
          <w:ilvl w:val="2"/>
          <w:numId w:val="1"/>
        </w:numPr>
        <w:rPr>
          <w:rFonts w:eastAsia="Times New Roman"/>
        </w:rPr>
      </w:pPr>
      <w:r w:rsidRPr="006728B3">
        <w:t>Concernant une demande de Maryse Bresson</w:t>
      </w:r>
      <w:r>
        <w:rPr>
          <w:rFonts w:eastAsia="Times New Roman"/>
        </w:rPr>
        <w:t xml:space="preserve"> (participation à une journée inter-congrès du RT6 à Lausanne, 360 euros), il lui est proposé de chercher une source de financement alternative, notamment auprès du RT6 qui dispose de fonds de l’AFS.</w:t>
      </w:r>
    </w:p>
    <w:p w:rsidR="000F3F15" w:rsidRDefault="000F3F15" w:rsidP="00727530">
      <w:pPr>
        <w:pStyle w:val="ListParagraph"/>
        <w:rPr>
          <w:rFonts w:eastAsia="Times New Roman"/>
        </w:rPr>
      </w:pPr>
    </w:p>
    <w:p w:rsidR="000F3F15" w:rsidRPr="006728B3" w:rsidRDefault="000F3F15" w:rsidP="006728B3">
      <w:pPr>
        <w:pStyle w:val="ListParagraph1"/>
        <w:numPr>
          <w:ilvl w:val="0"/>
          <w:numId w:val="1"/>
        </w:numPr>
      </w:pPr>
      <w:r>
        <w:rPr>
          <w:rFonts w:eastAsia="Times New Roman"/>
        </w:rPr>
        <w:t>Un MCF 16/19 sera recruté au 1</w:t>
      </w:r>
      <w:r w:rsidRPr="00323DA4">
        <w:rPr>
          <w:rFonts w:eastAsia="Times New Roman"/>
          <w:vertAlign w:val="superscript"/>
        </w:rPr>
        <w:t>er</w:t>
      </w:r>
      <w:r>
        <w:rPr>
          <w:rFonts w:eastAsia="Times New Roman"/>
        </w:rPr>
        <w:t xml:space="preserve"> septembre prochain pour remplacer le départ en retraite de Arpad Ajtony, au sein de la filière AES et du labo Printemps. Le président du comité de sélection est Philip Milburn. Suite aux échanges entre Philip et Jérôme, le comité est composé pour les internes de : Philip Milburn, Marnix Dressen, Catherine Omnès, Laurent Willemez (Pr) ; Sandrine Nicourd, Jérôme Pélisse, Anne Paillet, Jérôme Deauvieau (MCF). Pour les externes, les contacts sont en cours, sachant que </w:t>
      </w:r>
      <w:r w:rsidRPr="006728B3">
        <w:t>deux Pr ont accepté, ainsi que deux collègues MCF psychologues. Le fléchage du poste est : « psychosociologie du travail et des organisations ». Olivia Samuel propose de contacter Isabelle Ville comme Pr Extérieure (démographe et psycho-sociologue).</w:t>
      </w:r>
    </w:p>
    <w:p w:rsidR="000F3F15" w:rsidRPr="006728B3" w:rsidRDefault="000F3F15" w:rsidP="00D20F5A"/>
    <w:p w:rsidR="000F3F15" w:rsidRDefault="000F3F15" w:rsidP="003D5B43">
      <w:pPr>
        <w:pStyle w:val="ListParagraph"/>
        <w:numPr>
          <w:ilvl w:val="0"/>
          <w:numId w:val="1"/>
        </w:numPr>
        <w:rPr>
          <w:rFonts w:eastAsia="Times New Roman"/>
        </w:rPr>
      </w:pPr>
      <w:r>
        <w:rPr>
          <w:rFonts w:eastAsia="Times New Roman"/>
        </w:rPr>
        <w:t>Candidatures CNRS : 5 candidats ont sollicité le Printemps ; des auditions blanches vont être organisées au labo avant le 5 mars prochain.</w:t>
      </w:r>
    </w:p>
    <w:p w:rsidR="000F3F15" w:rsidRDefault="000F3F15" w:rsidP="003D5B43">
      <w:pPr>
        <w:rPr>
          <w:rFonts w:eastAsia="Times New Roman"/>
        </w:rPr>
      </w:pPr>
    </w:p>
    <w:p w:rsidR="000F3F15" w:rsidRDefault="000F3F15" w:rsidP="004E0762">
      <w:pPr>
        <w:pStyle w:val="ListParagraph"/>
        <w:numPr>
          <w:ilvl w:val="0"/>
          <w:numId w:val="1"/>
        </w:numPr>
        <w:rPr>
          <w:rFonts w:eastAsia="Times New Roman"/>
        </w:rPr>
      </w:pPr>
      <w:r>
        <w:rPr>
          <w:rFonts w:eastAsia="Times New Roman"/>
        </w:rPr>
        <w:t xml:space="preserve">Le </w:t>
      </w:r>
      <w:r w:rsidRPr="003D5B43">
        <w:rPr>
          <w:rFonts w:eastAsia="Times New Roman"/>
        </w:rPr>
        <w:t xml:space="preserve">groupe </w:t>
      </w:r>
      <w:r>
        <w:rPr>
          <w:rFonts w:eastAsia="Times New Roman"/>
        </w:rPr>
        <w:t>organisant Fontenay (L. Willemez, A. Saint-Martin, C. Ollivier et un doctorant) va se mettre au travail, avec, cette année, une particularité : il s’agira aussi de commencer à préparer le bilan et le projet du futur rapport quinquennal du laboratoire. L’ensemble des membres du labo va donc être sollicité (par mail) en février ou mars, afin de faciliter le travail des organisateurs des journées de Fontenay en 2012 (rappel : 27 et 28 juin 2012, présence impérative de tous les membres).</w:t>
      </w:r>
    </w:p>
    <w:p w:rsidR="000F3F15" w:rsidRPr="00A8743A" w:rsidRDefault="000F3F15" w:rsidP="00A8743A">
      <w:pPr>
        <w:rPr>
          <w:rFonts w:eastAsia="Times New Roman"/>
        </w:rPr>
      </w:pPr>
    </w:p>
    <w:p w:rsidR="000F3F15" w:rsidRPr="00A8743A" w:rsidRDefault="000F3F15" w:rsidP="00A8743A">
      <w:pPr>
        <w:rPr>
          <w:rFonts w:eastAsia="Times New Roman"/>
        </w:rPr>
      </w:pPr>
    </w:p>
    <w:p w:rsidR="000F3F15" w:rsidRDefault="000F3F15" w:rsidP="00554295">
      <w:pPr>
        <w:pBdr>
          <w:top w:val="single" w:sz="4" w:space="1" w:color="auto"/>
          <w:left w:val="single" w:sz="4" w:space="4" w:color="auto"/>
          <w:bottom w:val="single" w:sz="4" w:space="1" w:color="auto"/>
          <w:right w:val="single" w:sz="4" w:space="4" w:color="auto"/>
        </w:pBdr>
      </w:pPr>
      <w:r w:rsidRPr="0041239E">
        <w:rPr>
          <w:b/>
          <w:bCs/>
        </w:rPr>
        <w:t>Prochaines réunions de bureau</w:t>
      </w:r>
      <w:r>
        <w:t xml:space="preserve"> : </w:t>
      </w:r>
    </w:p>
    <w:p w:rsidR="000F3F15" w:rsidRDefault="000F3F15" w:rsidP="00554295">
      <w:pPr>
        <w:pBdr>
          <w:top w:val="single" w:sz="4" w:space="1" w:color="auto"/>
          <w:left w:val="single" w:sz="4" w:space="4" w:color="auto"/>
          <w:bottom w:val="single" w:sz="4" w:space="1" w:color="auto"/>
          <w:right w:val="single" w:sz="4" w:space="4" w:color="auto"/>
        </w:pBdr>
      </w:pPr>
      <w:r>
        <w:t xml:space="preserve">- jeudi 15 mars (12-14h) </w:t>
      </w:r>
    </w:p>
    <w:p w:rsidR="000F3F15" w:rsidRDefault="000F3F15" w:rsidP="00554295">
      <w:pPr>
        <w:pBdr>
          <w:top w:val="single" w:sz="4" w:space="1" w:color="auto"/>
          <w:left w:val="single" w:sz="4" w:space="4" w:color="auto"/>
          <w:bottom w:val="single" w:sz="4" w:space="1" w:color="auto"/>
          <w:right w:val="single" w:sz="4" w:space="4" w:color="auto"/>
        </w:pBdr>
      </w:pPr>
      <w:r>
        <w:t>- vendredi 11 mai (12h30-14h30)</w:t>
      </w:r>
    </w:p>
    <w:p w:rsidR="000F3F15" w:rsidRDefault="000F3F15" w:rsidP="00554295">
      <w:pPr>
        <w:pBdr>
          <w:top w:val="single" w:sz="4" w:space="1" w:color="auto"/>
          <w:left w:val="single" w:sz="4" w:space="4" w:color="auto"/>
          <w:bottom w:val="single" w:sz="4" w:space="1" w:color="auto"/>
          <w:right w:val="single" w:sz="4" w:space="4" w:color="auto"/>
        </w:pBdr>
      </w:pPr>
      <w:r>
        <w:t>- lundi 4 juin (10h-12h).</w:t>
      </w:r>
    </w:p>
    <w:p w:rsidR="000F3F15" w:rsidRDefault="000F3F15" w:rsidP="00554295">
      <w:pPr>
        <w:pBdr>
          <w:top w:val="single" w:sz="4" w:space="1" w:color="auto"/>
          <w:left w:val="single" w:sz="4" w:space="4" w:color="auto"/>
          <w:bottom w:val="single" w:sz="4" w:space="1" w:color="auto"/>
          <w:right w:val="single" w:sz="4" w:space="4" w:color="auto"/>
        </w:pBdr>
      </w:pPr>
    </w:p>
    <w:p w:rsidR="000F3F15" w:rsidRDefault="000F3F15" w:rsidP="00554295">
      <w:pPr>
        <w:pBdr>
          <w:top w:val="single" w:sz="4" w:space="1" w:color="auto"/>
          <w:left w:val="single" w:sz="4" w:space="4" w:color="auto"/>
          <w:bottom w:val="single" w:sz="4" w:space="1" w:color="auto"/>
          <w:right w:val="single" w:sz="4" w:space="4" w:color="auto"/>
        </w:pBdr>
      </w:pPr>
      <w:r w:rsidRPr="0090162A">
        <w:rPr>
          <w:b/>
        </w:rPr>
        <w:t>Prochaine AG : vendredi 30 mars (10h-12h)</w:t>
      </w:r>
      <w:r>
        <w:t xml:space="preserve"> et séminaire exceptionnel l’après-midi autour d’une présentation de son dernier ouvrage de sociologie par Claude Dubar.</w:t>
      </w:r>
    </w:p>
    <w:p w:rsidR="000F3F15" w:rsidRDefault="000F3F15" w:rsidP="00554295">
      <w:pPr>
        <w:pBdr>
          <w:top w:val="single" w:sz="4" w:space="1" w:color="auto"/>
          <w:left w:val="single" w:sz="4" w:space="4" w:color="auto"/>
          <w:bottom w:val="single" w:sz="4" w:space="1" w:color="auto"/>
          <w:right w:val="single" w:sz="4" w:space="4" w:color="auto"/>
        </w:pBdr>
      </w:pPr>
    </w:p>
    <w:p w:rsidR="000F3F15" w:rsidRDefault="000F3F15" w:rsidP="00554295">
      <w:pPr>
        <w:pBdr>
          <w:top w:val="single" w:sz="4" w:space="1" w:color="auto"/>
          <w:left w:val="single" w:sz="4" w:space="4" w:color="auto"/>
          <w:bottom w:val="single" w:sz="4" w:space="1" w:color="auto"/>
          <w:right w:val="single" w:sz="4" w:space="4" w:color="auto"/>
        </w:pBdr>
      </w:pPr>
      <w:r w:rsidRPr="0041239E">
        <w:rPr>
          <w:b/>
          <w:bCs/>
        </w:rPr>
        <w:t>Rappel</w:t>
      </w:r>
      <w:r>
        <w:t> : séminaire résidentiel de Fontenay le 27 et 28 juin 2012.</w:t>
      </w:r>
    </w:p>
    <w:sectPr w:rsidR="000F3F15" w:rsidSect="00711B70">
      <w:footerReference w:type="even" r:id="rId7"/>
      <w:footerReference w:type="default" r:id="rId8"/>
      <w:pgSz w:w="11900" w:h="16840"/>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3F15" w:rsidRDefault="000F3F15" w:rsidP="00A8743A">
      <w:r>
        <w:separator/>
      </w:r>
    </w:p>
  </w:endnote>
  <w:endnote w:type="continuationSeparator" w:id="0">
    <w:p w:rsidR="000F3F15" w:rsidRDefault="000F3F15" w:rsidP="00A8743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
    <w:panose1 w:val="00000000000000000000"/>
    <w:charset w:val="80"/>
    <w:family w:val="auto"/>
    <w:notTrueType/>
    <w:pitch w:val="variable"/>
    <w:sig w:usb0="00000001" w:usb1="08070000" w:usb2="00000010" w:usb3="00000000" w:csb0="00020000" w:csb1="00000000"/>
  </w:font>
  <w:font w:name="Lucida Grande">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15" w:rsidRDefault="000F3F15" w:rsidP="00841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F3F15" w:rsidRDefault="000F3F15" w:rsidP="00A874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F15" w:rsidRDefault="000F3F15" w:rsidP="008411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F3F15" w:rsidRDefault="000F3F15" w:rsidP="00A8743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3F15" w:rsidRDefault="000F3F15" w:rsidP="00A8743A">
      <w:r>
        <w:separator/>
      </w:r>
    </w:p>
  </w:footnote>
  <w:footnote w:type="continuationSeparator" w:id="0">
    <w:p w:rsidR="000F3F15" w:rsidRDefault="000F3F15" w:rsidP="00A87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4512"/>
    <w:multiLevelType w:val="hybridMultilevel"/>
    <w:tmpl w:val="9AC863D8"/>
    <w:lvl w:ilvl="0" w:tplc="C0B0CCE2">
      <w:start w:val="10"/>
      <w:numFmt w:val="bullet"/>
      <w:lvlText w:val="-"/>
      <w:lvlJc w:val="left"/>
      <w:pPr>
        <w:ind w:left="720" w:hanging="360"/>
      </w:pPr>
      <w:rPr>
        <w:rFonts w:ascii="Cambria" w:eastAsia="Times New Roman" w:hAnsi="Cambri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59F3"/>
    <w:rsid w:val="000038FE"/>
    <w:rsid w:val="000B2FBE"/>
    <w:rsid w:val="000F3F15"/>
    <w:rsid w:val="001162CF"/>
    <w:rsid w:val="001536AB"/>
    <w:rsid w:val="001922AE"/>
    <w:rsid w:val="0019509D"/>
    <w:rsid w:val="001C5C21"/>
    <w:rsid w:val="00243E39"/>
    <w:rsid w:val="00263441"/>
    <w:rsid w:val="002A722A"/>
    <w:rsid w:val="00323DA4"/>
    <w:rsid w:val="003262BB"/>
    <w:rsid w:val="00336C13"/>
    <w:rsid w:val="00387EF9"/>
    <w:rsid w:val="00393294"/>
    <w:rsid w:val="00394FBA"/>
    <w:rsid w:val="003D5B43"/>
    <w:rsid w:val="0041239E"/>
    <w:rsid w:val="0049343C"/>
    <w:rsid w:val="00496867"/>
    <w:rsid w:val="004D60AA"/>
    <w:rsid w:val="004E0762"/>
    <w:rsid w:val="0052677A"/>
    <w:rsid w:val="005300D3"/>
    <w:rsid w:val="00544C10"/>
    <w:rsid w:val="00554295"/>
    <w:rsid w:val="005759F3"/>
    <w:rsid w:val="005D1C03"/>
    <w:rsid w:val="005F3D76"/>
    <w:rsid w:val="00671962"/>
    <w:rsid w:val="006728B3"/>
    <w:rsid w:val="006A30A7"/>
    <w:rsid w:val="00711B70"/>
    <w:rsid w:val="00727530"/>
    <w:rsid w:val="00750735"/>
    <w:rsid w:val="00790C25"/>
    <w:rsid w:val="007A59E4"/>
    <w:rsid w:val="007E0AAF"/>
    <w:rsid w:val="008025D6"/>
    <w:rsid w:val="008411EA"/>
    <w:rsid w:val="0085034E"/>
    <w:rsid w:val="00876EAD"/>
    <w:rsid w:val="008C16E6"/>
    <w:rsid w:val="0090162A"/>
    <w:rsid w:val="009031D7"/>
    <w:rsid w:val="0093062A"/>
    <w:rsid w:val="00992445"/>
    <w:rsid w:val="009928DF"/>
    <w:rsid w:val="009A1A58"/>
    <w:rsid w:val="009B5D58"/>
    <w:rsid w:val="009C7EF0"/>
    <w:rsid w:val="009D379B"/>
    <w:rsid w:val="009F008C"/>
    <w:rsid w:val="009F180A"/>
    <w:rsid w:val="00A077C8"/>
    <w:rsid w:val="00A159D5"/>
    <w:rsid w:val="00A349DA"/>
    <w:rsid w:val="00A52E64"/>
    <w:rsid w:val="00A8743A"/>
    <w:rsid w:val="00B266DE"/>
    <w:rsid w:val="00B63819"/>
    <w:rsid w:val="00BD62F3"/>
    <w:rsid w:val="00C14F27"/>
    <w:rsid w:val="00C2648F"/>
    <w:rsid w:val="00C55650"/>
    <w:rsid w:val="00C56CB8"/>
    <w:rsid w:val="00C71EBC"/>
    <w:rsid w:val="00C906BD"/>
    <w:rsid w:val="00C90AAA"/>
    <w:rsid w:val="00CA5F47"/>
    <w:rsid w:val="00CF3163"/>
    <w:rsid w:val="00D106E5"/>
    <w:rsid w:val="00D20F5A"/>
    <w:rsid w:val="00D40315"/>
    <w:rsid w:val="00D430AB"/>
    <w:rsid w:val="00D55028"/>
    <w:rsid w:val="00D63378"/>
    <w:rsid w:val="00D7369A"/>
    <w:rsid w:val="00DA0D34"/>
    <w:rsid w:val="00DA5653"/>
    <w:rsid w:val="00DE65FB"/>
    <w:rsid w:val="00DE6F19"/>
    <w:rsid w:val="00E01D3E"/>
    <w:rsid w:val="00E02067"/>
    <w:rsid w:val="00E622C3"/>
    <w:rsid w:val="00E649F4"/>
    <w:rsid w:val="00E70EE9"/>
    <w:rsid w:val="00E82FDF"/>
    <w:rsid w:val="00EB52F2"/>
    <w:rsid w:val="00ED43DF"/>
    <w:rsid w:val="00F00763"/>
    <w:rsid w:val="00F31FAB"/>
    <w:rsid w:val="00F44DF3"/>
    <w:rsid w:val="00F56F51"/>
    <w:rsid w:val="00F745DE"/>
    <w:rsid w:val="00FC1A2F"/>
    <w:rsid w:val="00FD5F0E"/>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2B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A5653"/>
    <w:pPr>
      <w:ind w:left="720"/>
      <w:contextualSpacing/>
    </w:pPr>
  </w:style>
  <w:style w:type="paragraph" w:styleId="Footer">
    <w:name w:val="footer"/>
    <w:basedOn w:val="Normal"/>
    <w:link w:val="FooterChar"/>
    <w:uiPriority w:val="99"/>
    <w:rsid w:val="00A8743A"/>
    <w:pPr>
      <w:tabs>
        <w:tab w:val="center" w:pos="4536"/>
        <w:tab w:val="right" w:pos="9072"/>
      </w:tabs>
    </w:pPr>
  </w:style>
  <w:style w:type="character" w:customStyle="1" w:styleId="FooterChar">
    <w:name w:val="Footer Char"/>
    <w:basedOn w:val="DefaultParagraphFont"/>
    <w:link w:val="Footer"/>
    <w:uiPriority w:val="99"/>
    <w:locked/>
    <w:rsid w:val="00A8743A"/>
    <w:rPr>
      <w:rFonts w:cs="Times New Roman"/>
      <w:sz w:val="24"/>
      <w:szCs w:val="24"/>
    </w:rPr>
  </w:style>
  <w:style w:type="character" w:styleId="PageNumber">
    <w:name w:val="page number"/>
    <w:basedOn w:val="DefaultParagraphFont"/>
    <w:uiPriority w:val="99"/>
    <w:semiHidden/>
    <w:rsid w:val="00A8743A"/>
    <w:rPr>
      <w:rFonts w:cs="Times New Roman"/>
    </w:rPr>
  </w:style>
  <w:style w:type="paragraph" w:styleId="BalloonText">
    <w:name w:val="Balloon Text"/>
    <w:basedOn w:val="Normal"/>
    <w:link w:val="BalloonTextChar"/>
    <w:uiPriority w:val="99"/>
    <w:semiHidden/>
    <w:rsid w:val="00493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9343C"/>
    <w:rPr>
      <w:rFonts w:ascii="Lucida Grande" w:hAnsi="Lucida Grande" w:cs="Lucida Grande"/>
      <w:sz w:val="18"/>
      <w:szCs w:val="18"/>
    </w:rPr>
  </w:style>
  <w:style w:type="paragraph" w:customStyle="1" w:styleId="ListParagraph1">
    <w:name w:val="List Paragraph1"/>
    <w:basedOn w:val="Normal"/>
    <w:uiPriority w:val="99"/>
    <w:rsid w:val="009A1A58"/>
    <w:pPr>
      <w:ind w:left="720"/>
    </w:pPr>
    <w:rPr>
      <w:noProof/>
    </w:rPr>
  </w:style>
</w:styles>
</file>

<file path=word/webSettings.xml><?xml version="1.0" encoding="utf-8"?>
<w:webSettings xmlns:r="http://schemas.openxmlformats.org/officeDocument/2006/relationships" xmlns:w="http://schemas.openxmlformats.org/wordprocessingml/2006/main">
  <w:divs>
    <w:div w:id="18137928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25</TotalTime>
  <Pages>3</Pages>
  <Words>1180</Words>
  <Characters>6494</Characters>
  <Application>Microsoft Office Outlook</Application>
  <DocSecurity>0</DocSecurity>
  <Lines>0</Lines>
  <Paragraphs>0</Paragraphs>
  <ScaleCrop>false</ScaleCrop>
  <Company>Printemps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Pélisse</dc:creator>
  <cp:keywords/>
  <dc:description/>
  <cp:lastModifiedBy>jeropeli</cp:lastModifiedBy>
  <cp:revision>8</cp:revision>
  <cp:lastPrinted>2011-12-06T15:21:00Z</cp:lastPrinted>
  <dcterms:created xsi:type="dcterms:W3CDTF">2012-02-13T20:31:00Z</dcterms:created>
  <dcterms:modified xsi:type="dcterms:W3CDTF">2012-02-14T09:58:00Z</dcterms:modified>
</cp:coreProperties>
</file>