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9EA" w:rsidRDefault="002129EA" w:rsidP="00263AF2">
      <w:pPr>
        <w:rPr>
          <w:b/>
          <w:bCs/>
        </w:rPr>
      </w:pPr>
      <w:r>
        <w:rPr>
          <w:b/>
          <w:bCs/>
        </w:rPr>
        <w:t>Compte rendu de la réunion de bureau 9 mai 2011 (actualisé)</w:t>
      </w:r>
    </w:p>
    <w:p w:rsidR="002129EA" w:rsidRDefault="002129EA" w:rsidP="00263AF2">
      <w:pPr>
        <w:rPr>
          <w:b/>
          <w:bCs/>
        </w:rPr>
      </w:pPr>
    </w:p>
    <w:p w:rsidR="002129EA" w:rsidRPr="00263AF2" w:rsidRDefault="002129EA" w:rsidP="00263AF2">
      <w:r w:rsidRPr="00263AF2">
        <w:t>Présents : J. Pélisse, S. Vilter, S. Nicourd, O. Samuel, M. Jouvenet, P. Milburn, C. Ben-Aissa, J. Vanderbunden</w:t>
      </w:r>
    </w:p>
    <w:p w:rsidR="002129EA" w:rsidRPr="00263AF2" w:rsidRDefault="002129EA" w:rsidP="00263AF2">
      <w:r w:rsidRPr="00263AF2">
        <w:t>Excusée : I. Lendo</w:t>
      </w:r>
    </w:p>
    <w:p w:rsidR="002129EA" w:rsidRDefault="002129EA" w:rsidP="00263AF2"/>
    <w:p w:rsidR="002129EA" w:rsidRDefault="002129EA" w:rsidP="00263AF2">
      <w:r>
        <w:t xml:space="preserve">point sur les arrivées prévus : </w:t>
      </w:r>
    </w:p>
    <w:p w:rsidR="002129EA" w:rsidRDefault="002129EA" w:rsidP="00263AF2">
      <w:pPr>
        <w:pStyle w:val="ListParagraph"/>
        <w:numPr>
          <w:ilvl w:val="0"/>
          <w:numId w:val="2"/>
        </w:numPr>
      </w:pPr>
      <w:r>
        <w:t>Le recrutement du professeur est terminé (sous réserve de validation par le CA). Le classement est le suivant : 1 / Marnix Dressen 2/ Jacques Rodriguez 3/ Sylvie Tissot. Marnix Dressen a encore une audition mais a priori il nous rejoindra en septembre.</w:t>
      </w:r>
    </w:p>
    <w:p w:rsidR="002129EA" w:rsidRDefault="002129EA" w:rsidP="00263AF2">
      <w:pPr>
        <w:pStyle w:val="ListParagraph"/>
        <w:numPr>
          <w:ilvl w:val="0"/>
          <w:numId w:val="2"/>
        </w:numPr>
      </w:pPr>
      <w:r>
        <w:t>A. Saint Martin, qui souhaite venir au laboratoire PRINTEMPS, a été classé 2</w:t>
      </w:r>
      <w:r w:rsidRPr="00263AF2">
        <w:rPr>
          <w:vertAlign w:val="superscript"/>
        </w:rPr>
        <w:t>ième</w:t>
      </w:r>
      <w:r>
        <w:t xml:space="preserve"> en section 40 (6 postes, sous réserve de validation par la section nationale du CNRS). En section 36, B. Giraud a été classé 5</w:t>
      </w:r>
      <w:r w:rsidRPr="00263AF2">
        <w:rPr>
          <w:vertAlign w:val="superscript"/>
        </w:rPr>
        <w:t>ième</w:t>
      </w:r>
      <w:r>
        <w:t xml:space="preserve"> en CR1 (sur 2 postes) et J. Sinigaglia a été classé 10</w:t>
      </w:r>
      <w:r w:rsidRPr="00263AF2">
        <w:rPr>
          <w:vertAlign w:val="superscript"/>
        </w:rPr>
        <w:t>ième</w:t>
      </w:r>
      <w:r>
        <w:t xml:space="preserve">  en CR2 (sur 6 postes). </w:t>
      </w:r>
    </w:p>
    <w:p w:rsidR="002129EA" w:rsidRDefault="002129EA" w:rsidP="00263AF2">
      <w:pPr>
        <w:pStyle w:val="ListParagraph"/>
        <w:numPr>
          <w:ilvl w:val="0"/>
          <w:numId w:val="2"/>
        </w:numPr>
      </w:pPr>
      <w:r>
        <w:t>F. Théron quitte le secrétariat de rédaction de Temporalités pour rejoindre un autre laboratoire de l’EHESS et y exercer ses talents. Sa remplaçante a été recrutée le 16 mai dernier, parmi plus de 130 candidatures. Il s’agit de Clara Tomasini, qui prendra ses fonctions le 1</w:t>
      </w:r>
      <w:r w:rsidRPr="00263AF2">
        <w:rPr>
          <w:vertAlign w:val="superscript"/>
        </w:rPr>
        <w:t>er</w:t>
      </w:r>
      <w:r>
        <w:t xml:space="preserve"> juin prochain. Devant se former au secrétariat de rédaction de la revue, qui sort un numéro fin juin, Clara participera également fin mai à un atelier d’écriture des doctorants avec François. Elle sera en charge de la prochaine lettre du Printemps, coordonnée par Philip.</w:t>
      </w:r>
    </w:p>
    <w:p w:rsidR="002129EA" w:rsidRDefault="002129EA" w:rsidP="006F578E">
      <w:pPr>
        <w:pStyle w:val="ListParagraph"/>
        <w:numPr>
          <w:ilvl w:val="0"/>
          <w:numId w:val="2"/>
        </w:numPr>
      </w:pPr>
      <w:r>
        <w:t>L’IGE Printemps / Cemotev / UFR sera recruté le 20 et 21 juin prochain : plus de 20 candidats seront auditionnés.</w:t>
      </w:r>
    </w:p>
    <w:p w:rsidR="002129EA" w:rsidRDefault="002129EA" w:rsidP="00263AF2"/>
    <w:p w:rsidR="002129EA" w:rsidRDefault="002129EA" w:rsidP="006F578E">
      <w:r>
        <w:t>budget / finances : les demandes de B. Tine (AFS à Grenoble) et Abida Sabir sont examinées et acceptées (budget de 500 euros pour des communications). Pour la demande supplémentaire d’Abida (second colloque), il lui est conseillé de demander à l’Ecole doctorale ce financement (demande acceptée). J. Kubiak, qui avait sollicité un financement pour une communication, est également orienté ainsi (réponse positive de l’école doctorale cette semaine). La demande d’un nouvel ordinateur (trop ancien) par A. Pelage est aussi acceptée, sous réserve d’un devis à fournir.</w:t>
      </w:r>
    </w:p>
    <w:p w:rsidR="002129EA" w:rsidRDefault="002129EA" w:rsidP="006F578E">
      <w:r>
        <w:t>Le directeur annonce que le budget CNRS devra désormais être dépensé à hauteur de 65% fin juin et 80% fin octobre, pour pouvoir être renouvelé.</w:t>
      </w:r>
    </w:p>
    <w:p w:rsidR="002129EA" w:rsidRDefault="002129EA" w:rsidP="006F578E">
      <w:r>
        <w:t>Un point devra être fait en matière de locaux et d’équipements avec les arrivées prévues (4 nouveaux postes à prévoir pour un professeur, un chargé de recherche, une ingénieure de recherche, un/e ingénieur d’étude).</w:t>
      </w:r>
    </w:p>
    <w:p w:rsidR="002129EA" w:rsidRDefault="002129EA" w:rsidP="00263AF2"/>
    <w:p w:rsidR="002129EA" w:rsidRDefault="002129EA" w:rsidP="00263AF2">
      <w:r>
        <w:t xml:space="preserve">Le prochain numéro de </w:t>
      </w:r>
      <w:smartTag w:uri="urn:schemas-microsoft-com:office:smarttags" w:element="PersonName">
        <w:smartTagPr>
          <w:attr w:name="ProductID" w:val="la Lettre"/>
        </w:smartTagPr>
        <w:r>
          <w:t>la Lettre</w:t>
        </w:r>
      </w:smartTag>
      <w:r>
        <w:t xml:space="preserve"> du Printemps est toujours prévu pour fin juin ; Philip Milburn la coordonne autour d’une thématique sur les professions.</w:t>
      </w:r>
    </w:p>
    <w:p w:rsidR="002129EA" w:rsidRDefault="002129EA" w:rsidP="00263AF2"/>
    <w:p w:rsidR="002129EA" w:rsidRDefault="002129EA" w:rsidP="00263AF2">
      <w:r>
        <w:t>Information concernant les projets Labex, DIM IdF, université populaire.</w:t>
      </w:r>
    </w:p>
    <w:p w:rsidR="002129EA" w:rsidRDefault="002129EA" w:rsidP="00194E0E">
      <w:pPr>
        <w:pStyle w:val="ListParagraph"/>
        <w:numPr>
          <w:ilvl w:val="0"/>
          <w:numId w:val="2"/>
        </w:numPr>
      </w:pPr>
      <w:r>
        <w:t>Le projet 6S va être retravaillé et re-proposé en septembre dans le cadre de la seconde soumission de l’IDEX Plateau de Saclay.  Jérôme P., Morgan et Jérôme D. sont principalement mobilisés sur ce chantier qui ne fait que se rouvrir mais ira très vite.</w:t>
      </w:r>
    </w:p>
    <w:p w:rsidR="002129EA" w:rsidRDefault="002129EA" w:rsidP="00194E0E">
      <w:pPr>
        <w:pStyle w:val="ListParagraph"/>
        <w:numPr>
          <w:ilvl w:val="0"/>
          <w:numId w:val="2"/>
        </w:numPr>
      </w:pPr>
      <w:r>
        <w:t xml:space="preserve">Jérôme P. co-pilote un projet de réponse à l’appel d’offre Domaine d’Intérêt Majeur initié par la région, avec M. Gollac. Le projet est quasi bouclé et doit être envoyé avant fin mai. C. Omnès a initié une réunion et pilote en interne ce projet, qui pourrait s’articuler avec un séminaire ou un atelier de recherche interne au laboratoire à partir de la rentrée de septembre. Le projet DIM, interdisciplinaire, intitulé GESTES (Groupe d’Etudes Sur le Travail et </w:t>
      </w:r>
      <w:smartTag w:uri="urn:schemas-microsoft-com:office:smarttags" w:element="PersonName">
        <w:smartTagPr>
          <w:attr w:name="ProductID" w:val="la Souffrance"/>
        </w:smartTagPr>
        <w:r>
          <w:t>la Souffrance</w:t>
        </w:r>
      </w:smartTag>
      <w:r>
        <w:t xml:space="preserve"> au travail), regroupe actuellement 192 chercheurs (hors doctorants) et sollicite un budget de 1,95 millions d’euros par an, principalement pour financer des allocations doctorales et post-doctorales, des colloques, invitations de professeurs étrangers, traductions.</w:t>
      </w:r>
    </w:p>
    <w:p w:rsidR="002129EA" w:rsidRDefault="002129EA" w:rsidP="00263AF2"/>
    <w:p w:rsidR="002129EA" w:rsidRDefault="002129EA" w:rsidP="00263AF2">
      <w:r>
        <w:t>Bilan journée Vulnérabilité. Lors de cette journée, la présidente de l’université a souhaité un rapprochement étroit entre le CEMOTEV et le PRINTEMPS. J. Pélisse a rencontré la direction du CEMOTEV pour discuter de cette injonction. Il est convenu de poursuivre les collaborations (par exemple à l’occasion du projet de colloque Mondialisation organisé par le Printemps) mais pas de préparer de fusion des deux laboratoires, qui travaillent sur des thématiques et à partir d’approches très différentes.</w:t>
      </w:r>
    </w:p>
    <w:p w:rsidR="002129EA" w:rsidRDefault="002129EA" w:rsidP="00263AF2"/>
    <w:p w:rsidR="002129EA" w:rsidRDefault="002129EA" w:rsidP="00917091">
      <w:r>
        <w:t>- Information concernant le travail engagé avec les doctorants (rencontres, état des lieux).</w:t>
      </w:r>
    </w:p>
    <w:p w:rsidR="002129EA" w:rsidRDefault="002129EA" w:rsidP="00917091">
      <w:r>
        <w:t>10 entretiens ont été réalisés à ce jour. Sandrine rédige une synthèse des principaux points relatifs à la vie des doctorants dans le laboratoire. Une réunion est proposée à tous</w:t>
      </w:r>
      <w:r>
        <w:rPr>
          <w:rStyle w:val="Strong"/>
        </w:rPr>
        <w:t xml:space="preserve"> le 16 juin à 11.00</w:t>
      </w:r>
      <w:r>
        <w:t> au laboratoire pour présenter cette synthèse et préparer la rédaction de la charte qui sera discutée à Fontenay. </w:t>
      </w:r>
    </w:p>
    <w:p w:rsidR="002129EA" w:rsidRDefault="002129EA" w:rsidP="00263AF2"/>
    <w:p w:rsidR="002129EA" w:rsidRDefault="002129EA" w:rsidP="00263AF2">
      <w:r>
        <w:t>- point sur la communication : la plaquette du labo a été finalisée et distribuée dans les casiers. Elle sera diffusée lors du colloque Abbott.</w:t>
      </w:r>
    </w:p>
    <w:p w:rsidR="002129EA" w:rsidRDefault="002129EA" w:rsidP="00263AF2"/>
    <w:p w:rsidR="002129EA" w:rsidRDefault="002129EA" w:rsidP="00263AF2">
      <w:r>
        <w:t xml:space="preserve">-point sur les projets internationaux : deux candidatures pour la chaire RBUCE ont été reçues au laboratoire. Merci d’activer vos réseaux pour susciter des candidatures avant le 15 juin prochain, date de fin de la période pour candidater. Les candidats doivent se renseigner et candidater sur le site </w:t>
      </w:r>
      <w:hyperlink r:id="rId5" w:history="1">
        <w:r w:rsidRPr="00D86CC5">
          <w:rPr>
            <w:rStyle w:val="Hyperlink"/>
          </w:rPr>
          <w:t>www.rbuce.fr</w:t>
        </w:r>
      </w:hyperlink>
      <w:r>
        <w:t xml:space="preserve"> après avoir pris contact avec le directeur du laboratoire.</w:t>
      </w:r>
    </w:p>
    <w:p w:rsidR="002129EA" w:rsidRDefault="002129EA" w:rsidP="00263AF2">
      <w:r>
        <w:t>Un chantier concernant la formalisation des collaborations internationales a été ouvert : il faudrait un responsable qui puisse suivre ce dossier (relancer les collègues, se renseigner auprès de l’université sur les modèles de conventions à faire signer pour formaliser ces associations, diffuser l’information auprès du service international, élaborer une liste de contacts possibles par pays et/ou institutions). Isabelle F. et Lamia M., accepteriez vous de vous en occuper (sans pression) ?</w:t>
      </w:r>
    </w:p>
    <w:p w:rsidR="002129EA" w:rsidRDefault="002129EA" w:rsidP="00263AF2"/>
    <w:p w:rsidR="002129EA" w:rsidRDefault="002129EA" w:rsidP="00263AF2">
      <w:r>
        <w:t xml:space="preserve">- préparation de Fontenay : </w:t>
      </w:r>
    </w:p>
    <w:p w:rsidR="002129EA" w:rsidRDefault="002129EA" w:rsidP="00263AF2">
      <w:pPr>
        <w:numPr>
          <w:ilvl w:val="1"/>
          <w:numId w:val="1"/>
        </w:numPr>
      </w:pPr>
      <w:r>
        <w:t>Environ 40 inscrits</w:t>
      </w:r>
    </w:p>
    <w:p w:rsidR="002129EA" w:rsidRDefault="002129EA" w:rsidP="00263AF2">
      <w:pPr>
        <w:numPr>
          <w:ilvl w:val="1"/>
          <w:numId w:val="1"/>
        </w:numPr>
      </w:pPr>
      <w:r>
        <w:t>les organisateurs : Agnès, Olivier, Nicolas, Géraldine et Caroline T. Le programme s’élabore</w:t>
      </w:r>
    </w:p>
    <w:p w:rsidR="002129EA" w:rsidRDefault="002129EA" w:rsidP="00263AF2"/>
    <w:p w:rsidR="002129EA" w:rsidRDefault="002129EA" w:rsidP="00263AF2">
      <w:r>
        <w:t xml:space="preserve">- divers </w:t>
      </w:r>
    </w:p>
    <w:p w:rsidR="002129EA" w:rsidRDefault="002129EA" w:rsidP="00263AF2">
      <w:r>
        <w:br/>
      </w:r>
    </w:p>
    <w:p w:rsidR="002129EA" w:rsidRDefault="002129EA" w:rsidP="00263AF2"/>
    <w:p w:rsidR="002129EA" w:rsidRDefault="002129EA" w:rsidP="00263AF2"/>
    <w:p w:rsidR="002129EA" w:rsidRDefault="002129EA">
      <w:bookmarkStart w:id="0" w:name="_GoBack"/>
      <w:bookmarkEnd w:id="0"/>
    </w:p>
    <w:sectPr w:rsidR="002129EA" w:rsidSect="00263A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D93308"/>
    <w:multiLevelType w:val="hybridMultilevel"/>
    <w:tmpl w:val="6BBC828E"/>
    <w:lvl w:ilvl="0" w:tplc="D1D8CD1E">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791F65FA"/>
    <w:multiLevelType w:val="hybridMultilevel"/>
    <w:tmpl w:val="614E5574"/>
    <w:lvl w:ilvl="0" w:tplc="B734B904">
      <w:start w:val="1983"/>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3AF2"/>
    <w:rsid w:val="00031C3B"/>
    <w:rsid w:val="0017484D"/>
    <w:rsid w:val="00194E0E"/>
    <w:rsid w:val="002129EA"/>
    <w:rsid w:val="00263AF2"/>
    <w:rsid w:val="005A06C8"/>
    <w:rsid w:val="005A102C"/>
    <w:rsid w:val="006F578E"/>
    <w:rsid w:val="00711B70"/>
    <w:rsid w:val="007B3680"/>
    <w:rsid w:val="00832665"/>
    <w:rsid w:val="008E33D3"/>
    <w:rsid w:val="00907890"/>
    <w:rsid w:val="00917091"/>
    <w:rsid w:val="00942277"/>
    <w:rsid w:val="00A04BF4"/>
    <w:rsid w:val="00AF21CB"/>
    <w:rsid w:val="00BC06B6"/>
    <w:rsid w:val="00D6732D"/>
    <w:rsid w:val="00D86CC5"/>
    <w:rsid w:val="00DD737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AF2"/>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63AF2"/>
    <w:pPr>
      <w:ind w:left="720"/>
      <w:contextualSpacing/>
    </w:pPr>
  </w:style>
  <w:style w:type="character" w:styleId="Hyperlink">
    <w:name w:val="Hyperlink"/>
    <w:basedOn w:val="DefaultParagraphFont"/>
    <w:uiPriority w:val="99"/>
    <w:rsid w:val="00DD737A"/>
    <w:rPr>
      <w:rFonts w:cs="Times New Roman"/>
      <w:color w:val="0000FF"/>
      <w:u w:val="single"/>
    </w:rPr>
  </w:style>
  <w:style w:type="paragraph" w:styleId="BalloonText">
    <w:name w:val="Balloon Text"/>
    <w:basedOn w:val="Normal"/>
    <w:link w:val="BalloonTextChar"/>
    <w:uiPriority w:val="99"/>
    <w:semiHidden/>
    <w:rsid w:val="00AF21C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NormalWeb">
    <w:name w:val="Normal (Web)"/>
    <w:basedOn w:val="Normal"/>
    <w:uiPriority w:val="99"/>
    <w:rsid w:val="00917091"/>
    <w:pPr>
      <w:spacing w:before="100" w:beforeAutospacing="1" w:after="100" w:afterAutospacing="1"/>
    </w:pPr>
  </w:style>
  <w:style w:type="character" w:styleId="Strong">
    <w:name w:val="Strong"/>
    <w:basedOn w:val="DefaultParagraphFont"/>
    <w:uiPriority w:val="99"/>
    <w:qFormat/>
    <w:locked/>
    <w:rsid w:val="00917091"/>
    <w:rPr>
      <w:rFonts w:cs="Times New Roman"/>
      <w:b/>
      <w:bCs/>
    </w:rPr>
  </w:style>
</w:styles>
</file>

<file path=word/webSettings.xml><?xml version="1.0" encoding="utf-8"?>
<w:webSettings xmlns:r="http://schemas.openxmlformats.org/officeDocument/2006/relationships" xmlns:w="http://schemas.openxmlformats.org/wordprocessingml/2006/main">
  <w:divs>
    <w:div w:id="91254716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buce.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877</Words>
  <Characters>4829</Characters>
  <Application>Microsoft Office Outlook</Application>
  <DocSecurity>0</DocSecurity>
  <Lines>0</Lines>
  <Paragraphs>0</Paragraphs>
  <ScaleCrop>false</ScaleCrop>
  <Company>Printemps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réunion de bureau 9 mai 2011 (actualisé)</dc:title>
  <dc:subject/>
  <dc:creator>Jérôme Pélisse</dc:creator>
  <cp:keywords/>
  <dc:description/>
  <cp:lastModifiedBy>jeropeli</cp:lastModifiedBy>
  <cp:revision>4</cp:revision>
  <dcterms:created xsi:type="dcterms:W3CDTF">2011-05-23T21:27:00Z</dcterms:created>
  <dcterms:modified xsi:type="dcterms:W3CDTF">2011-05-24T15:22:00Z</dcterms:modified>
</cp:coreProperties>
</file>