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04A" w:rsidRPr="00A52E64" w:rsidRDefault="00EA304A" w:rsidP="00AA031E">
      <w:pPr>
        <w:jc w:val="both"/>
        <w:rPr>
          <w:rFonts w:eastAsia="Times New Roman"/>
          <w:b/>
          <w:bCs/>
        </w:rPr>
      </w:pPr>
      <w:r>
        <w:rPr>
          <w:rFonts w:eastAsia="Times New Roman"/>
          <w:b/>
          <w:bCs/>
        </w:rPr>
        <w:t>Compte rendu</w:t>
      </w:r>
      <w:r w:rsidRPr="00A52E64">
        <w:rPr>
          <w:rFonts w:eastAsia="Times New Roman"/>
          <w:b/>
          <w:bCs/>
        </w:rPr>
        <w:t xml:space="preserve"> </w:t>
      </w:r>
      <w:r>
        <w:rPr>
          <w:rFonts w:eastAsia="Times New Roman"/>
          <w:b/>
          <w:bCs/>
        </w:rPr>
        <w:t xml:space="preserve">du </w:t>
      </w:r>
      <w:r w:rsidRPr="00A52E64">
        <w:rPr>
          <w:rFonts w:eastAsia="Times New Roman"/>
          <w:b/>
          <w:bCs/>
        </w:rPr>
        <w:t>bureau d</w:t>
      </w:r>
      <w:r>
        <w:rPr>
          <w:rFonts w:eastAsia="Times New Roman"/>
          <w:b/>
          <w:bCs/>
        </w:rPr>
        <w:t>e l’UMR Printemps d</w:t>
      </w:r>
      <w:r w:rsidRPr="00A52E64">
        <w:rPr>
          <w:rFonts w:eastAsia="Times New Roman"/>
          <w:b/>
          <w:bCs/>
        </w:rPr>
        <w:t xml:space="preserve">u </w:t>
      </w:r>
      <w:r>
        <w:rPr>
          <w:rFonts w:eastAsia="Times New Roman"/>
          <w:b/>
          <w:bCs/>
        </w:rPr>
        <w:t>9 décembre</w:t>
      </w:r>
      <w:r w:rsidRPr="00A52E64">
        <w:rPr>
          <w:rFonts w:eastAsia="Times New Roman"/>
          <w:b/>
          <w:bCs/>
        </w:rPr>
        <w:t xml:space="preserve"> 2011</w:t>
      </w:r>
    </w:p>
    <w:p w:rsidR="00EA304A" w:rsidRDefault="00EA304A" w:rsidP="00AA031E">
      <w:pPr>
        <w:jc w:val="both"/>
        <w:rPr>
          <w:rFonts w:eastAsia="Times New Roman"/>
        </w:rPr>
      </w:pPr>
    </w:p>
    <w:p w:rsidR="00EA304A" w:rsidRPr="00C56CB8" w:rsidRDefault="00EA304A" w:rsidP="00AA031E">
      <w:pPr>
        <w:jc w:val="both"/>
        <w:rPr>
          <w:rFonts w:eastAsia="Times New Roman"/>
          <w:i/>
          <w:iCs/>
        </w:rPr>
      </w:pPr>
      <w:r w:rsidRPr="009B5D58">
        <w:rPr>
          <w:rFonts w:eastAsia="Times New Roman"/>
          <w:i/>
          <w:iCs/>
        </w:rPr>
        <w:t>Présents : J. Pélisse, S. Vilter, M. Dressen, S. Nicourd</w:t>
      </w:r>
      <w:r>
        <w:rPr>
          <w:rFonts w:eastAsia="Times New Roman"/>
          <w:i/>
          <w:iCs/>
        </w:rPr>
        <w:t xml:space="preserve">, </w:t>
      </w:r>
      <w:r w:rsidRPr="009B5D58">
        <w:rPr>
          <w:rFonts w:eastAsia="Times New Roman"/>
          <w:i/>
          <w:iCs/>
        </w:rPr>
        <w:t>M. Jouvenet, C. Ben-Aissa</w:t>
      </w:r>
      <w:r>
        <w:rPr>
          <w:rFonts w:eastAsia="Times New Roman"/>
          <w:i/>
          <w:iCs/>
        </w:rPr>
        <w:t xml:space="preserve">, </w:t>
      </w:r>
      <w:r w:rsidRPr="00C56CB8">
        <w:rPr>
          <w:rFonts w:eastAsia="Times New Roman"/>
          <w:i/>
          <w:iCs/>
        </w:rPr>
        <w:t>J. Vanderbunden, C. Dumoulin, P. Milburn</w:t>
      </w:r>
    </w:p>
    <w:p w:rsidR="00EA304A" w:rsidRPr="008025D6" w:rsidRDefault="00EA304A" w:rsidP="00AA031E">
      <w:pPr>
        <w:jc w:val="both"/>
        <w:rPr>
          <w:rFonts w:eastAsia="Times New Roman"/>
          <w:i/>
          <w:iCs/>
        </w:rPr>
      </w:pPr>
      <w:r w:rsidRPr="00C56CB8">
        <w:rPr>
          <w:rFonts w:eastAsia="Times New Roman"/>
          <w:i/>
          <w:iCs/>
        </w:rPr>
        <w:t xml:space="preserve">Excusée : </w:t>
      </w:r>
      <w:r>
        <w:rPr>
          <w:rFonts w:eastAsia="Times New Roman"/>
          <w:i/>
          <w:iCs/>
        </w:rPr>
        <w:t>O. Samuel.</w:t>
      </w:r>
    </w:p>
    <w:p w:rsidR="00EA304A" w:rsidRPr="00C56CB8" w:rsidRDefault="00EA304A" w:rsidP="00AA031E">
      <w:pPr>
        <w:jc w:val="both"/>
        <w:rPr>
          <w:rFonts w:eastAsia="Times New Roman"/>
        </w:rPr>
      </w:pPr>
    </w:p>
    <w:p w:rsidR="00EA304A" w:rsidRDefault="00EA304A" w:rsidP="00AA031E">
      <w:pPr>
        <w:jc w:val="both"/>
        <w:rPr>
          <w:rFonts w:eastAsia="Times New Roman"/>
        </w:rPr>
      </w:pPr>
      <w:r>
        <w:rPr>
          <w:rFonts w:eastAsia="Times New Roman"/>
        </w:rPr>
        <w:t xml:space="preserve">Le bureau a évoqué les points suivants : </w:t>
      </w:r>
    </w:p>
    <w:p w:rsidR="00EA304A" w:rsidRDefault="00EA304A" w:rsidP="00AA031E">
      <w:pPr>
        <w:jc w:val="both"/>
        <w:rPr>
          <w:rFonts w:eastAsia="Times New Roman"/>
        </w:rPr>
      </w:pPr>
    </w:p>
    <w:p w:rsidR="00EA304A" w:rsidRDefault="00EA304A" w:rsidP="00AA031E">
      <w:pPr>
        <w:pStyle w:val="ListParagraph"/>
        <w:numPr>
          <w:ilvl w:val="0"/>
          <w:numId w:val="1"/>
        </w:numPr>
        <w:jc w:val="both"/>
        <w:rPr>
          <w:rFonts w:eastAsia="Times New Roman"/>
        </w:rPr>
      </w:pPr>
      <w:r w:rsidRPr="00731ECC">
        <w:rPr>
          <w:rFonts w:eastAsia="Times New Roman"/>
        </w:rPr>
        <w:t>information concernant le DIM GESTES : le projet a été voté par la région le 18 novembre dernier. Une première réunion du comité d’orientation s’est tenue le 1</w:t>
      </w:r>
      <w:r w:rsidRPr="00731ECC">
        <w:rPr>
          <w:rFonts w:eastAsia="Times New Roman"/>
          <w:vertAlign w:val="superscript"/>
        </w:rPr>
        <w:t>er</w:t>
      </w:r>
      <w:r w:rsidRPr="00731ECC">
        <w:rPr>
          <w:rFonts w:eastAsia="Times New Roman"/>
        </w:rPr>
        <w:t xml:space="preserve"> décembre, qui a élu un bureau, réuni le 8 décembre, qui a lui-même élu deux coordinateurs : M. Gollac et J. Pélisse. Depuis, le travail s’accumule pour mettre en place le DIM</w:t>
      </w:r>
      <w:r>
        <w:rPr>
          <w:rFonts w:eastAsia="Times New Roman"/>
        </w:rPr>
        <w:t xml:space="preserve">. Les appels d’offre seront publiés le 9 janvier prochain : </w:t>
      </w:r>
    </w:p>
    <w:p w:rsidR="00EA304A" w:rsidRDefault="00EA304A" w:rsidP="00AA031E">
      <w:pPr>
        <w:pStyle w:val="ListParagraph"/>
        <w:numPr>
          <w:ilvl w:val="1"/>
          <w:numId w:val="1"/>
        </w:numPr>
        <w:jc w:val="both"/>
        <w:rPr>
          <w:rFonts w:eastAsia="Times New Roman"/>
        </w:rPr>
      </w:pPr>
      <w:r>
        <w:rPr>
          <w:rFonts w:eastAsia="Times New Roman"/>
        </w:rPr>
        <w:t>les demandes concernant des manifestations scientifiques et les candidatures à des postdoctorats sont attendues avant le 24 février (décision fin avril pour démarrage en septembre).</w:t>
      </w:r>
    </w:p>
    <w:p w:rsidR="00EA304A" w:rsidRDefault="00EA304A" w:rsidP="00AA031E">
      <w:pPr>
        <w:pStyle w:val="ListParagraph"/>
        <w:numPr>
          <w:ilvl w:val="1"/>
          <w:numId w:val="1"/>
        </w:numPr>
        <w:jc w:val="both"/>
        <w:rPr>
          <w:rFonts w:eastAsia="Times New Roman"/>
        </w:rPr>
      </w:pPr>
      <w:r>
        <w:rPr>
          <w:rFonts w:eastAsia="Times New Roman"/>
        </w:rPr>
        <w:t>pour les candidatures aux allocations doctorales, date de clôture le 30 avril et résultat en juin.</w:t>
      </w:r>
    </w:p>
    <w:p w:rsidR="00EA304A" w:rsidRDefault="00EA304A" w:rsidP="00AA031E">
      <w:pPr>
        <w:pStyle w:val="ListParagraph"/>
        <w:jc w:val="both"/>
        <w:rPr>
          <w:rFonts w:eastAsia="Times New Roman"/>
        </w:rPr>
      </w:pPr>
      <w:r>
        <w:rPr>
          <w:rFonts w:eastAsia="Times New Roman"/>
        </w:rPr>
        <w:t xml:space="preserve"> </w:t>
      </w:r>
    </w:p>
    <w:p w:rsidR="00EA304A" w:rsidRDefault="00EA304A" w:rsidP="00AA031E">
      <w:pPr>
        <w:pStyle w:val="ListParagraph"/>
        <w:numPr>
          <w:ilvl w:val="0"/>
          <w:numId w:val="1"/>
        </w:numPr>
        <w:jc w:val="both"/>
        <w:rPr>
          <w:rFonts w:eastAsia="Times New Roman"/>
        </w:rPr>
      </w:pPr>
      <w:r>
        <w:rPr>
          <w:rFonts w:eastAsia="Times New Roman"/>
        </w:rPr>
        <w:t>Concernant le Labex 6S, déposé le 12 octobre dernier, résultat encore en attente.</w:t>
      </w:r>
    </w:p>
    <w:p w:rsidR="00EA304A" w:rsidRDefault="00EA304A" w:rsidP="00AA031E">
      <w:pPr>
        <w:pStyle w:val="ListParagraph"/>
        <w:jc w:val="both"/>
        <w:rPr>
          <w:rFonts w:eastAsia="Times New Roman"/>
        </w:rPr>
      </w:pPr>
    </w:p>
    <w:p w:rsidR="00EA304A" w:rsidRDefault="00EA304A" w:rsidP="00AA031E">
      <w:pPr>
        <w:pStyle w:val="ListParagraph"/>
        <w:numPr>
          <w:ilvl w:val="0"/>
          <w:numId w:val="1"/>
        </w:numPr>
        <w:jc w:val="both"/>
        <w:rPr>
          <w:rFonts w:eastAsia="Times New Roman"/>
        </w:rPr>
      </w:pPr>
      <w:r>
        <w:rPr>
          <w:rFonts w:eastAsia="Times New Roman"/>
        </w:rPr>
        <w:t>Le projet de charte des doctorants (rédigé par Sandrine après une large concertation), qui sera présenté à l’AG du 13 janvier, a été finalisé en bureau. Il est joint à ce compte rendu pour que tous les membres du labo en prennent connaissance d’ici là.</w:t>
      </w:r>
    </w:p>
    <w:p w:rsidR="00EA304A" w:rsidRPr="00624F03" w:rsidRDefault="00EA304A" w:rsidP="00624F03">
      <w:pPr>
        <w:jc w:val="both"/>
        <w:rPr>
          <w:rFonts w:eastAsia="Times New Roman"/>
        </w:rPr>
      </w:pPr>
    </w:p>
    <w:p w:rsidR="00EA304A" w:rsidRPr="00624F03" w:rsidRDefault="00EA304A" w:rsidP="00624F03">
      <w:pPr>
        <w:pStyle w:val="ListParagraph"/>
        <w:numPr>
          <w:ilvl w:val="0"/>
          <w:numId w:val="1"/>
        </w:numPr>
        <w:jc w:val="both"/>
        <w:rPr>
          <w:rFonts w:eastAsia="Times New Roman"/>
        </w:rPr>
      </w:pPr>
      <w:r>
        <w:rPr>
          <w:rFonts w:eastAsia="Times New Roman"/>
        </w:rPr>
        <w:t>Le projet de règlement intérieur (préparé par Sylvie, Marnix et Jérôme) a subi le même sort, voir en pièce jointe.</w:t>
      </w:r>
    </w:p>
    <w:p w:rsidR="00EA304A" w:rsidRPr="003C732F" w:rsidRDefault="00EA304A" w:rsidP="003C732F">
      <w:pPr>
        <w:jc w:val="both"/>
        <w:rPr>
          <w:rFonts w:eastAsia="Times New Roman"/>
        </w:rPr>
      </w:pPr>
    </w:p>
    <w:p w:rsidR="00EA304A" w:rsidRDefault="00EA304A" w:rsidP="00624F03">
      <w:pPr>
        <w:pStyle w:val="ListParagraph"/>
        <w:numPr>
          <w:ilvl w:val="0"/>
          <w:numId w:val="1"/>
        </w:numPr>
        <w:jc w:val="both"/>
        <w:rPr>
          <w:rFonts w:eastAsia="Times New Roman"/>
        </w:rPr>
      </w:pPr>
      <w:r w:rsidRPr="003C732F">
        <w:rPr>
          <w:rFonts w:eastAsia="Times New Roman"/>
        </w:rPr>
        <w:t>Le projet de revue des doctorants « Jeunes pousses »</w:t>
      </w:r>
      <w:r>
        <w:rPr>
          <w:rFonts w:eastAsia="Times New Roman"/>
        </w:rPr>
        <w:t xml:space="preserve"> (nom jugé trop « école de commerce » par certains membres du bureau, d’où une nouvelle proposition : « Le Printemps des sciences humaines »)</w:t>
      </w:r>
      <w:r w:rsidRPr="003C732F">
        <w:rPr>
          <w:rFonts w:eastAsia="Times New Roman"/>
        </w:rPr>
        <w:t xml:space="preserve"> est évoqué en bureau. </w:t>
      </w:r>
      <w:r>
        <w:rPr>
          <w:rFonts w:eastAsia="Times New Roman"/>
        </w:rPr>
        <w:t>Comme projet fédérateur permettant d’impliquer les doctorants, cette initiative (complètement indépendante de la part des doctorants) est saluée par le bureau. Une mise en garde concernant la charge de travail que cela implique est cependant évoquée. Des solutions moins coûteuse en temps et énergie (une rubrique sur le carnet de recherche par exemple) sont évoquées mais l’appel initié par Jérémy pour un premier numéro est salué (sous réserve d’un site et d’un comité de rédaction dont les noms apparaissent dès le premier appel à article) et l’expérience encouragée. Cela ne marchera toutefois que si toutes les bonnes volontés y participent… et si un nombre suffisant de doctorants s’y implique.</w:t>
      </w:r>
    </w:p>
    <w:p w:rsidR="00EA304A" w:rsidRPr="000211F9" w:rsidRDefault="00EA304A" w:rsidP="00AA031E">
      <w:pPr>
        <w:jc w:val="both"/>
        <w:rPr>
          <w:rFonts w:eastAsia="Times New Roman"/>
        </w:rPr>
      </w:pPr>
    </w:p>
    <w:p w:rsidR="00EA304A" w:rsidRDefault="00EA304A" w:rsidP="00AA031E">
      <w:pPr>
        <w:pStyle w:val="ListParagraph"/>
        <w:numPr>
          <w:ilvl w:val="0"/>
          <w:numId w:val="1"/>
        </w:numPr>
        <w:jc w:val="both"/>
        <w:rPr>
          <w:rFonts w:eastAsia="Times New Roman"/>
        </w:rPr>
      </w:pPr>
      <w:r>
        <w:rPr>
          <w:rFonts w:eastAsia="Times New Roman"/>
        </w:rPr>
        <w:t xml:space="preserve">Finances et budget </w:t>
      </w:r>
    </w:p>
    <w:p w:rsidR="00EA304A" w:rsidRDefault="00EA304A" w:rsidP="00AA031E">
      <w:pPr>
        <w:pStyle w:val="ListParagraph"/>
        <w:numPr>
          <w:ilvl w:val="1"/>
          <w:numId w:val="1"/>
        </w:numPr>
        <w:jc w:val="both"/>
        <w:rPr>
          <w:rFonts w:eastAsia="Times New Roman"/>
        </w:rPr>
      </w:pPr>
      <w:r w:rsidRPr="001D3E66">
        <w:rPr>
          <w:rFonts w:eastAsia="Times New Roman"/>
        </w:rPr>
        <w:t>Les dernières commandes de l’année 2011 sont décidées et validées (</w:t>
      </w:r>
      <w:r>
        <w:rPr>
          <w:rFonts w:eastAsia="Times New Roman"/>
        </w:rPr>
        <w:t>3 dictaphones, une grande machine à café, une table, des présentoirs pour les revues…).</w:t>
      </w:r>
    </w:p>
    <w:p w:rsidR="00EA304A" w:rsidRPr="001D3E66" w:rsidRDefault="00EA304A" w:rsidP="00AA031E">
      <w:pPr>
        <w:pStyle w:val="ListParagraph"/>
        <w:numPr>
          <w:ilvl w:val="1"/>
          <w:numId w:val="1"/>
        </w:numPr>
        <w:jc w:val="both"/>
        <w:rPr>
          <w:rFonts w:eastAsia="Times New Roman"/>
        </w:rPr>
      </w:pPr>
      <w:r>
        <w:rPr>
          <w:rFonts w:eastAsia="Times New Roman"/>
        </w:rPr>
        <w:t>Un bilan rapide est dressé concernant le choix du labo de financer à temps partiel deux doctorants en fin de thèse pour contribuer à des tâches collectives pour le laboratoire et finir leur thèse : le bilan est jugé très positif, le bureau remercie chaleureusement Sbeih et Fabio et déplore le fait qu’il n’a pu leur verser la prime exceptionnelle qu’il souhaitait, en raison de règles comptables de l’UVSQ. Le bureau espère que leurs thèses ont aussi avancé.</w:t>
      </w:r>
    </w:p>
    <w:p w:rsidR="00EA304A" w:rsidRDefault="00EA304A" w:rsidP="00AA031E">
      <w:pPr>
        <w:pStyle w:val="ListParagraph"/>
        <w:numPr>
          <w:ilvl w:val="1"/>
          <w:numId w:val="1"/>
        </w:numPr>
        <w:jc w:val="both"/>
        <w:rPr>
          <w:rFonts w:eastAsia="Times New Roman"/>
        </w:rPr>
      </w:pPr>
      <w:r>
        <w:rPr>
          <w:rFonts w:eastAsia="Times New Roman"/>
        </w:rPr>
        <w:t>Monika Wator a fait une demande pour que le laboratoire participe financièrement à un colloque qu’elle co-organise en septembre prochain à Bucarest sur « politiques familiales et genre ». Des compléments d’information lui sont demandés avant qu’une décision soit prise, lors de l’AG du 13 janvier.</w:t>
      </w:r>
    </w:p>
    <w:p w:rsidR="00EA304A" w:rsidRDefault="00EA304A" w:rsidP="00AA031E">
      <w:pPr>
        <w:pStyle w:val="ListParagraph"/>
        <w:numPr>
          <w:ilvl w:val="1"/>
          <w:numId w:val="1"/>
        </w:numPr>
        <w:jc w:val="both"/>
        <w:rPr>
          <w:rFonts w:eastAsia="Times New Roman"/>
        </w:rPr>
      </w:pPr>
      <w:r>
        <w:rPr>
          <w:rFonts w:eastAsia="Times New Roman"/>
        </w:rPr>
        <w:t>Nathalie Grébil a fait une demande pour sa participation à un important colloque international à Dijon (25-26 janvier prochain) et l’inscription à une journée d’étude à Paris le 3 février. Demande acceptée.</w:t>
      </w:r>
    </w:p>
    <w:p w:rsidR="00EA304A" w:rsidRDefault="00EA304A" w:rsidP="00AA031E">
      <w:pPr>
        <w:pStyle w:val="ListParagraph"/>
        <w:numPr>
          <w:ilvl w:val="1"/>
          <w:numId w:val="1"/>
        </w:numPr>
        <w:jc w:val="both"/>
        <w:rPr>
          <w:rFonts w:eastAsia="Times New Roman"/>
        </w:rPr>
      </w:pPr>
      <w:r>
        <w:rPr>
          <w:rFonts w:eastAsia="Times New Roman"/>
        </w:rPr>
        <w:t>Plus largement, il a été discuté de la politique de financement du labo pour 2012.</w:t>
      </w:r>
      <w:r w:rsidRPr="00D5529B">
        <w:rPr>
          <w:rFonts w:eastAsia="Times New Roman"/>
        </w:rPr>
        <w:t xml:space="preserve"> </w:t>
      </w:r>
      <w:r w:rsidRPr="001D3E66">
        <w:rPr>
          <w:rFonts w:eastAsia="Times New Roman"/>
        </w:rPr>
        <w:t>Seuls 10 membres du labo ont sollicité un financement</w:t>
      </w:r>
      <w:r>
        <w:rPr>
          <w:rFonts w:eastAsia="Times New Roman"/>
        </w:rPr>
        <w:t xml:space="preserve"> prévisionnel</w:t>
      </w:r>
      <w:r w:rsidRPr="001D3E66">
        <w:rPr>
          <w:rFonts w:eastAsia="Times New Roman"/>
        </w:rPr>
        <w:t>. Il ne s’agissait pas d’examiner les demandes, mais d’avoir une estimation. Si on en reste là, l’activité scientifique du labo sera peu dépensière…</w:t>
      </w:r>
      <w:r>
        <w:rPr>
          <w:rFonts w:eastAsia="Times New Roman"/>
        </w:rPr>
        <w:t xml:space="preserve"> Deux choses ont été décidées, dans leur principe : </w:t>
      </w:r>
    </w:p>
    <w:p w:rsidR="00EA304A" w:rsidRDefault="00EA304A" w:rsidP="00AA031E">
      <w:pPr>
        <w:pStyle w:val="ListParagraph"/>
        <w:numPr>
          <w:ilvl w:val="2"/>
          <w:numId w:val="1"/>
        </w:numPr>
        <w:jc w:val="both"/>
        <w:rPr>
          <w:rFonts w:eastAsia="Times New Roman"/>
        </w:rPr>
      </w:pPr>
      <w:r>
        <w:rPr>
          <w:rFonts w:eastAsia="Times New Roman"/>
        </w:rPr>
        <w:t xml:space="preserve">Il a été décidé qu’en fonction du budget qui sera accordé au labo, une décision sera prise lors de l’AG du 13 janvier concernant ces financements qui prendrait la forme suivante : </w:t>
      </w:r>
      <w:r w:rsidRPr="00193AFA">
        <w:rPr>
          <w:rFonts w:eastAsia="Times New Roman"/>
        </w:rPr>
        <w:t>« </w:t>
      </w:r>
      <w:r w:rsidRPr="00193AFA">
        <w:rPr>
          <w:rFonts w:eastAsia="Times New Roman"/>
          <w:i/>
        </w:rPr>
        <w:t>chaque membre du labo peut solliciter le bureau pour se faire financer une communication à un ou des colloques / des frais de mission pour faire du terrain / une traduction dans l’année, à hauteur de XXX (somme à déterminer selon le budget et les choix faits). En cas de demandes dépassant cette somme, les demandes seront également examinés en bureau mais l’accord est moins garanti a priori </w:t>
      </w:r>
      <w:r w:rsidRPr="00193AFA">
        <w:rPr>
          <w:rFonts w:eastAsia="Times New Roman"/>
        </w:rPr>
        <w:t>».</w:t>
      </w:r>
    </w:p>
    <w:p w:rsidR="00EA304A" w:rsidRDefault="00EA304A" w:rsidP="00AA031E">
      <w:pPr>
        <w:pStyle w:val="ListParagraph"/>
        <w:numPr>
          <w:ilvl w:val="2"/>
          <w:numId w:val="1"/>
        </w:numPr>
        <w:jc w:val="both"/>
        <w:rPr>
          <w:rFonts w:eastAsia="Times New Roman"/>
        </w:rPr>
      </w:pPr>
      <w:r>
        <w:rPr>
          <w:rFonts w:eastAsia="Times New Roman"/>
        </w:rPr>
        <w:t>Les ateliers collectifs de recherche sont dotés chacun d’un budget tournant autour de 1000 euros pour l’année 2012. Le bureau reste toutefois l’instance qui valide les demandes faites par les ateliers en la matière (frais de mission pour venue de collègues, enquête de terrain, subvention à ouvrage, traduction, etc.).</w:t>
      </w:r>
    </w:p>
    <w:p w:rsidR="00EA304A" w:rsidRPr="00F11EEB" w:rsidRDefault="00EA304A" w:rsidP="00AA031E">
      <w:pPr>
        <w:pStyle w:val="ListParagraph"/>
        <w:ind w:left="2160"/>
        <w:jc w:val="both"/>
        <w:rPr>
          <w:rFonts w:eastAsia="Times New Roman"/>
        </w:rPr>
      </w:pPr>
    </w:p>
    <w:p w:rsidR="00EA304A" w:rsidRDefault="00EA304A" w:rsidP="00AA031E">
      <w:pPr>
        <w:pStyle w:val="ListParagraph"/>
        <w:numPr>
          <w:ilvl w:val="0"/>
          <w:numId w:val="1"/>
        </w:numPr>
        <w:jc w:val="both"/>
        <w:rPr>
          <w:rFonts w:eastAsia="Times New Roman"/>
        </w:rPr>
      </w:pPr>
      <w:r w:rsidRPr="00F11EEB">
        <w:rPr>
          <w:rFonts w:eastAsia="Times New Roman"/>
        </w:rPr>
        <w:t>le bureau examine ensuite l</w:t>
      </w:r>
      <w:r>
        <w:rPr>
          <w:rFonts w:eastAsia="Times New Roman"/>
        </w:rPr>
        <w:t>a</w:t>
      </w:r>
      <w:r w:rsidRPr="00F11EEB">
        <w:rPr>
          <w:rFonts w:eastAsia="Times New Roman"/>
        </w:rPr>
        <w:t xml:space="preserve"> demande de M. Benedetto-Meyer pour devenir membre associée du labo. Le bureau exprime un avis favorable, sachant que c’est l’AG du 13 janvier qui votera sur cette demande. Voir la lettre et le CV de Marie en pièce jointe à ce c</w:t>
      </w:r>
      <w:r>
        <w:rPr>
          <w:rFonts w:eastAsia="Times New Roman"/>
        </w:rPr>
        <w:t>ompte rendu.</w:t>
      </w:r>
    </w:p>
    <w:p w:rsidR="00EA304A" w:rsidRPr="00F11EEB" w:rsidRDefault="00EA304A" w:rsidP="00AA031E">
      <w:pPr>
        <w:pStyle w:val="ListParagraph"/>
        <w:jc w:val="both"/>
        <w:rPr>
          <w:rFonts w:eastAsia="Times New Roman"/>
        </w:rPr>
      </w:pPr>
    </w:p>
    <w:p w:rsidR="00EA304A" w:rsidRDefault="00EA304A" w:rsidP="00AA031E">
      <w:pPr>
        <w:pStyle w:val="ListParagraph"/>
        <w:numPr>
          <w:ilvl w:val="0"/>
          <w:numId w:val="1"/>
        </w:numPr>
        <w:jc w:val="both"/>
        <w:rPr>
          <w:rFonts w:eastAsia="Times New Roman"/>
        </w:rPr>
      </w:pPr>
      <w:r w:rsidRPr="00F11EEB">
        <w:rPr>
          <w:rFonts w:eastAsia="Times New Roman"/>
        </w:rPr>
        <w:t xml:space="preserve">un point sur les ateliers collectifs </w:t>
      </w:r>
      <w:r>
        <w:rPr>
          <w:rFonts w:eastAsia="Times New Roman"/>
        </w:rPr>
        <w:t>est fait : trois ateliers ont démarré, avec une participation honorable à chaque fois, même si tous les membres du labo (et notamment les doctorants) ne sont pas inscrits, comme attendu, dans au moins l’un d’entre eux. Le 4</w:t>
      </w:r>
      <w:r w:rsidRPr="00962FDA">
        <w:rPr>
          <w:rFonts w:eastAsia="Times New Roman"/>
          <w:vertAlign w:val="superscript"/>
        </w:rPr>
        <w:t>ième</w:t>
      </w:r>
      <w:r>
        <w:rPr>
          <w:rFonts w:eastAsia="Times New Roman"/>
        </w:rPr>
        <w:t xml:space="preserve"> atelier (« sociologie des sciences de l’environnement ») démarrera au second semestre, avec une première séance prévue le 10 février 2012 (à confirmer).</w:t>
      </w:r>
    </w:p>
    <w:p w:rsidR="00EA304A" w:rsidRPr="00AA031E" w:rsidRDefault="00EA304A" w:rsidP="00AA031E">
      <w:pPr>
        <w:jc w:val="both"/>
        <w:rPr>
          <w:rFonts w:eastAsia="Times New Roman"/>
        </w:rPr>
      </w:pPr>
    </w:p>
    <w:p w:rsidR="00EA304A" w:rsidRDefault="00EA304A" w:rsidP="00AA031E">
      <w:pPr>
        <w:pStyle w:val="ListParagraph"/>
        <w:numPr>
          <w:ilvl w:val="0"/>
          <w:numId w:val="1"/>
        </w:numPr>
        <w:jc w:val="both"/>
        <w:rPr>
          <w:rFonts w:eastAsia="Times New Roman"/>
        </w:rPr>
      </w:pPr>
      <w:r>
        <w:rPr>
          <w:rFonts w:eastAsia="Times New Roman"/>
        </w:rPr>
        <w:t>Le blog "carnet de recherche du Printemps" a également démarré : quatre billets sont déjà en ligne, exploitant divers supports (écrit avec A. Saint Martin et V. Burckel, audio avec P. Milburn, et vidéo avec Jérôme P.).  Merci de réserver un bon accueil à cette initiative. L’idée est que chaque membre du labo participe au moins une fois par an à ce blog, en y déposant un billet. Nous pouvons compter sur les compétences et l’enthousiasme de Clara.  N’hésitez donc pas à la solliciter, cela peut prendre vraiment peu de temps et produire une plateforme intéressante pour vous et pour le labo : sous forme de vitrine dans un premier temps, et d’échanges dans un second temps si les visiteurs affluent…</w:t>
      </w:r>
    </w:p>
    <w:p w:rsidR="00EA304A" w:rsidRPr="00AA031E" w:rsidRDefault="00EA304A" w:rsidP="00AA031E">
      <w:pPr>
        <w:jc w:val="both"/>
        <w:rPr>
          <w:rFonts w:eastAsia="Times New Roman"/>
        </w:rPr>
      </w:pPr>
    </w:p>
    <w:p w:rsidR="00EA304A" w:rsidRPr="00F66CE4" w:rsidRDefault="00EA304A" w:rsidP="00AA031E">
      <w:pPr>
        <w:pStyle w:val="ListParagraph"/>
        <w:numPr>
          <w:ilvl w:val="0"/>
          <w:numId w:val="1"/>
        </w:numPr>
        <w:jc w:val="both"/>
        <w:rPr>
          <w:rFonts w:eastAsia="Times New Roman"/>
          <w:b/>
        </w:rPr>
      </w:pPr>
      <w:r>
        <w:rPr>
          <w:rFonts w:eastAsia="Times New Roman"/>
        </w:rPr>
        <w:t>Le bureau examine ensuite rapidement les candidats CNRS qui se sont montrés intéressés par un soutien du labo. Six candidats ont contacté Laure, qui a trouvé six correspondants au sein du labo (Céline et Laure, Jérôme D., Marnix et Jérôme P., Isabelle F., Agnès, et Anne). Les correspondants aident les candidats à améliorer leur dossier. Une préparation à l’audition est prévue pour ceux qui s’engageront fermement à rejoindre le labo en cas de succès au concours  – et qui seront en outre sélectionnés par les sections 36 et 40 pour être auditionnés (car cette année les règles changent et tous les candidats ne le seront pas). Au final, 5 candidats ont maintenu leur choix pour le Printemps en premier rang dans au moins l’une des deux sections CNRS.</w:t>
      </w:r>
    </w:p>
    <w:p w:rsidR="00EA304A" w:rsidRPr="00F66CE4" w:rsidRDefault="00EA304A" w:rsidP="00F66CE4">
      <w:pPr>
        <w:jc w:val="both"/>
        <w:rPr>
          <w:rFonts w:eastAsia="Times New Roman"/>
          <w:b/>
        </w:rPr>
      </w:pPr>
    </w:p>
    <w:p w:rsidR="00EA304A" w:rsidRDefault="00EA304A" w:rsidP="00AA031E">
      <w:pPr>
        <w:pStyle w:val="ListParagraph"/>
        <w:numPr>
          <w:ilvl w:val="0"/>
          <w:numId w:val="1"/>
        </w:numPr>
        <w:jc w:val="both"/>
      </w:pPr>
      <w:r>
        <w:rPr>
          <w:rFonts w:eastAsia="Times New Roman"/>
        </w:rPr>
        <w:t xml:space="preserve">Le bureau examine ensuite une proposition de </w:t>
      </w:r>
      <w:r>
        <w:t xml:space="preserve">F. Leimdorffer de mise en ligne de textes (P. Wald, F. Leimdorffer) et vidéos de Michel Basdevant. Clara examine la question, en discutant avec Michel pour imaginer comment valoriser sur le site du labo (ou le blog carnet de recherche, qui ne doit pas remplacer le site cependant) ces matériaux d’une grande richesse pour la sociologie du langage et la mémoire du labo. </w:t>
      </w:r>
    </w:p>
    <w:p w:rsidR="00EA304A" w:rsidRDefault="00EA304A" w:rsidP="002D2531">
      <w:pPr>
        <w:jc w:val="both"/>
      </w:pPr>
    </w:p>
    <w:p w:rsidR="00EA304A" w:rsidRPr="00670C09" w:rsidRDefault="00EA304A" w:rsidP="00C56CB8">
      <w:pPr>
        <w:pStyle w:val="ListParagraph"/>
        <w:numPr>
          <w:ilvl w:val="0"/>
          <w:numId w:val="1"/>
        </w:numPr>
        <w:jc w:val="both"/>
        <w:rPr>
          <w:b/>
        </w:rPr>
      </w:pPr>
      <w:r>
        <w:t xml:space="preserve">Enfin, le bureau propose que </w:t>
      </w:r>
      <w:r w:rsidRPr="00670C09">
        <w:rPr>
          <w:b/>
          <w:sz w:val="32"/>
          <w:szCs w:val="32"/>
        </w:rPr>
        <w:t xml:space="preserve">le séminaire de Fontenay ait lieu le </w:t>
      </w:r>
      <w:r>
        <w:rPr>
          <w:b/>
          <w:sz w:val="32"/>
          <w:szCs w:val="32"/>
        </w:rPr>
        <w:t xml:space="preserve">27 et </w:t>
      </w:r>
      <w:r w:rsidRPr="00670C09">
        <w:rPr>
          <w:b/>
          <w:sz w:val="32"/>
          <w:szCs w:val="32"/>
        </w:rPr>
        <w:t xml:space="preserve">28 juin 2012 (séminaire résidentiel de deux jours à </w:t>
      </w:r>
      <w:smartTag w:uri="urn:schemas-microsoft-com:office:smarttags" w:element="metricconverter">
        <w:smartTagPr>
          <w:attr w:name="ProductID" w:val="30 km"/>
        </w:smartTagPr>
        <w:r w:rsidRPr="00670C09">
          <w:rPr>
            <w:b/>
            <w:sz w:val="32"/>
            <w:szCs w:val="32"/>
          </w:rPr>
          <w:t>30 km</w:t>
        </w:r>
      </w:smartTag>
      <w:r w:rsidRPr="00670C09">
        <w:rPr>
          <w:b/>
          <w:sz w:val="32"/>
          <w:szCs w:val="32"/>
        </w:rPr>
        <w:t xml:space="preserve"> de Paris).</w:t>
      </w:r>
      <w:r>
        <w:t xml:space="preserve"> </w:t>
      </w:r>
      <w:bookmarkStart w:id="0" w:name="_GoBack"/>
      <w:bookmarkEnd w:id="0"/>
    </w:p>
    <w:p w:rsidR="00EA304A" w:rsidRPr="00670C09" w:rsidRDefault="00EA304A" w:rsidP="00AA031E">
      <w:pPr>
        <w:jc w:val="both"/>
        <w:rPr>
          <w:b/>
        </w:rPr>
      </w:pPr>
    </w:p>
    <w:p w:rsidR="00EA304A" w:rsidRPr="00670C09" w:rsidRDefault="00EA304A" w:rsidP="00670C09">
      <w:pPr>
        <w:pBdr>
          <w:top w:val="single" w:sz="4" w:space="1" w:color="auto"/>
          <w:left w:val="single" w:sz="4" w:space="0" w:color="auto"/>
          <w:bottom w:val="single" w:sz="4" w:space="1" w:color="auto"/>
          <w:right w:val="single" w:sz="4" w:space="4" w:color="auto"/>
        </w:pBdr>
        <w:jc w:val="both"/>
        <w:rPr>
          <w:b/>
          <w:sz w:val="28"/>
          <w:szCs w:val="28"/>
        </w:rPr>
      </w:pPr>
      <w:r w:rsidRPr="00670C09">
        <w:rPr>
          <w:b/>
          <w:sz w:val="28"/>
          <w:szCs w:val="28"/>
          <w:u w:val="single"/>
        </w:rPr>
        <w:t>Prochaine AG </w:t>
      </w:r>
      <w:r w:rsidRPr="00670C09">
        <w:rPr>
          <w:b/>
          <w:sz w:val="28"/>
          <w:szCs w:val="28"/>
        </w:rPr>
        <w:t>: le vendredi 13 février, 10h-12h30, au laboratoire. Pour inscrire un point à l’ordre du jour, merci de contacter Jérôme ou Marnix.</w:t>
      </w:r>
    </w:p>
    <w:p w:rsidR="00EA304A" w:rsidRPr="00670C09" w:rsidRDefault="00EA304A" w:rsidP="00670C09">
      <w:pPr>
        <w:pBdr>
          <w:top w:val="single" w:sz="4" w:space="1" w:color="auto"/>
          <w:left w:val="single" w:sz="4" w:space="0" w:color="auto"/>
          <w:bottom w:val="single" w:sz="4" w:space="1" w:color="auto"/>
          <w:right w:val="single" w:sz="4" w:space="4" w:color="auto"/>
        </w:pBdr>
        <w:jc w:val="both"/>
        <w:rPr>
          <w:b/>
          <w:sz w:val="28"/>
          <w:szCs w:val="28"/>
        </w:rPr>
      </w:pPr>
    </w:p>
    <w:p w:rsidR="00EA304A" w:rsidRPr="00670C09" w:rsidRDefault="00EA304A" w:rsidP="00670C09">
      <w:pPr>
        <w:pBdr>
          <w:top w:val="single" w:sz="4" w:space="1" w:color="auto"/>
          <w:left w:val="single" w:sz="4" w:space="0" w:color="auto"/>
          <w:bottom w:val="single" w:sz="4" w:space="1" w:color="auto"/>
          <w:right w:val="single" w:sz="4" w:space="4" w:color="auto"/>
        </w:pBdr>
        <w:jc w:val="both"/>
        <w:rPr>
          <w:b/>
          <w:sz w:val="28"/>
          <w:szCs w:val="28"/>
        </w:rPr>
      </w:pPr>
      <w:r w:rsidRPr="00670C09">
        <w:rPr>
          <w:b/>
          <w:sz w:val="28"/>
          <w:szCs w:val="28"/>
          <w:u w:val="single"/>
        </w:rPr>
        <w:t>Prochaine réunion de bureau </w:t>
      </w:r>
      <w:r w:rsidRPr="00670C09">
        <w:rPr>
          <w:b/>
          <w:sz w:val="28"/>
          <w:szCs w:val="28"/>
        </w:rPr>
        <w:t>: le 10 février après-midi au laboratoire</w:t>
      </w:r>
    </w:p>
    <w:p w:rsidR="00EA304A" w:rsidRDefault="00EA304A" w:rsidP="00AA031E">
      <w:pPr>
        <w:jc w:val="both"/>
      </w:pPr>
    </w:p>
    <w:p w:rsidR="00EA304A" w:rsidRPr="00670C09" w:rsidRDefault="00EA304A" w:rsidP="00670C09">
      <w:pPr>
        <w:jc w:val="both"/>
        <w:rPr>
          <w:b/>
        </w:rPr>
      </w:pPr>
      <w:r w:rsidRPr="00670C09">
        <w:rPr>
          <w:b/>
        </w:rPr>
        <w:t>Merci de noter ces dates dès maintenant dans vos agendas.</w:t>
      </w:r>
    </w:p>
    <w:p w:rsidR="00EA304A" w:rsidRDefault="00EA304A" w:rsidP="00AA031E">
      <w:pPr>
        <w:jc w:val="both"/>
      </w:pPr>
    </w:p>
    <w:sectPr w:rsidR="00EA304A" w:rsidSect="00711B70">
      <w:footerReference w:type="even" r:id="rId7"/>
      <w:footerReference w:type="default" r:id="rId8"/>
      <w:pgSz w:w="11900" w:h="16840"/>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04A" w:rsidRDefault="00EA304A" w:rsidP="00D5529B">
      <w:r>
        <w:separator/>
      </w:r>
    </w:p>
  </w:endnote>
  <w:endnote w:type="continuationSeparator" w:id="0">
    <w:p w:rsidR="00EA304A" w:rsidRDefault="00EA304A" w:rsidP="00D5529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4A" w:rsidRDefault="00EA304A" w:rsidP="008E39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04A" w:rsidRDefault="00EA304A" w:rsidP="008E39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04A" w:rsidRDefault="00EA304A" w:rsidP="008E39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A304A" w:rsidRDefault="00EA304A" w:rsidP="008E39F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04A" w:rsidRDefault="00EA304A" w:rsidP="00D5529B">
      <w:r>
        <w:separator/>
      </w:r>
    </w:p>
  </w:footnote>
  <w:footnote w:type="continuationSeparator" w:id="0">
    <w:p w:rsidR="00EA304A" w:rsidRDefault="00EA304A" w:rsidP="00D55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5705D"/>
    <w:multiLevelType w:val="hybridMultilevel"/>
    <w:tmpl w:val="757C7362"/>
    <w:lvl w:ilvl="0" w:tplc="4FE45460">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5D6"/>
    <w:rsid w:val="000211F9"/>
    <w:rsid w:val="00193998"/>
    <w:rsid w:val="00193AFA"/>
    <w:rsid w:val="001C5F2F"/>
    <w:rsid w:val="001D3E66"/>
    <w:rsid w:val="002D2531"/>
    <w:rsid w:val="00337024"/>
    <w:rsid w:val="003B2AFB"/>
    <w:rsid w:val="003B35A2"/>
    <w:rsid w:val="003C732F"/>
    <w:rsid w:val="003F553B"/>
    <w:rsid w:val="00530539"/>
    <w:rsid w:val="00535119"/>
    <w:rsid w:val="005676CF"/>
    <w:rsid w:val="00601AB8"/>
    <w:rsid w:val="00624F03"/>
    <w:rsid w:val="00670C09"/>
    <w:rsid w:val="00711B70"/>
    <w:rsid w:val="00731ECC"/>
    <w:rsid w:val="007A5BFD"/>
    <w:rsid w:val="008025D6"/>
    <w:rsid w:val="0080655A"/>
    <w:rsid w:val="008E39FD"/>
    <w:rsid w:val="00962FDA"/>
    <w:rsid w:val="00986980"/>
    <w:rsid w:val="009B5D58"/>
    <w:rsid w:val="00A3242D"/>
    <w:rsid w:val="00A52E64"/>
    <w:rsid w:val="00AA031E"/>
    <w:rsid w:val="00AA4D7F"/>
    <w:rsid w:val="00B663EE"/>
    <w:rsid w:val="00C56CB8"/>
    <w:rsid w:val="00CD4F78"/>
    <w:rsid w:val="00CF00FE"/>
    <w:rsid w:val="00D36001"/>
    <w:rsid w:val="00D5529B"/>
    <w:rsid w:val="00E349AD"/>
    <w:rsid w:val="00E40077"/>
    <w:rsid w:val="00EA304A"/>
    <w:rsid w:val="00EF3647"/>
    <w:rsid w:val="00F11EEB"/>
    <w:rsid w:val="00F34D44"/>
    <w:rsid w:val="00F66CE4"/>
    <w:rsid w:val="00F805A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D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ECC"/>
    <w:pPr>
      <w:ind w:left="720"/>
      <w:contextualSpacing/>
    </w:pPr>
  </w:style>
  <w:style w:type="paragraph" w:styleId="FootnoteText">
    <w:name w:val="footnote text"/>
    <w:basedOn w:val="Normal"/>
    <w:link w:val="FootnoteTextChar"/>
    <w:uiPriority w:val="99"/>
    <w:rsid w:val="00D5529B"/>
  </w:style>
  <w:style w:type="character" w:customStyle="1" w:styleId="FootnoteTextChar">
    <w:name w:val="Footnote Text Char"/>
    <w:basedOn w:val="DefaultParagraphFont"/>
    <w:link w:val="FootnoteText"/>
    <w:uiPriority w:val="99"/>
    <w:locked/>
    <w:rsid w:val="00D5529B"/>
    <w:rPr>
      <w:rFonts w:ascii="Cambria" w:eastAsia="MS ??" w:hAnsi="Cambria" w:cs="Times New Roman"/>
    </w:rPr>
  </w:style>
  <w:style w:type="character" w:styleId="FootnoteReference">
    <w:name w:val="footnote reference"/>
    <w:basedOn w:val="DefaultParagraphFont"/>
    <w:uiPriority w:val="99"/>
    <w:rsid w:val="00D5529B"/>
    <w:rPr>
      <w:rFonts w:cs="Times New Roman"/>
      <w:vertAlign w:val="superscript"/>
    </w:rPr>
  </w:style>
  <w:style w:type="paragraph" w:styleId="Footer">
    <w:name w:val="footer"/>
    <w:basedOn w:val="Normal"/>
    <w:link w:val="FooterChar"/>
    <w:uiPriority w:val="99"/>
    <w:rsid w:val="008E39FD"/>
    <w:pPr>
      <w:tabs>
        <w:tab w:val="center" w:pos="4536"/>
        <w:tab w:val="right" w:pos="9072"/>
      </w:tabs>
    </w:pPr>
  </w:style>
  <w:style w:type="character" w:customStyle="1" w:styleId="FooterChar">
    <w:name w:val="Footer Char"/>
    <w:basedOn w:val="DefaultParagraphFont"/>
    <w:link w:val="Footer"/>
    <w:uiPriority w:val="99"/>
    <w:locked/>
    <w:rsid w:val="008E39FD"/>
    <w:rPr>
      <w:rFonts w:ascii="Cambria" w:eastAsia="MS ??" w:hAnsi="Cambria" w:cs="Times New Roman"/>
    </w:rPr>
  </w:style>
  <w:style w:type="character" w:styleId="PageNumber">
    <w:name w:val="page number"/>
    <w:basedOn w:val="DefaultParagraphFont"/>
    <w:uiPriority w:val="99"/>
    <w:semiHidden/>
    <w:rsid w:val="008E39FD"/>
    <w:rPr>
      <w:rFonts w:cs="Times New Roman"/>
    </w:rPr>
  </w:style>
  <w:style w:type="paragraph" w:styleId="BalloonText">
    <w:name w:val="Balloon Text"/>
    <w:basedOn w:val="Normal"/>
    <w:link w:val="BalloonTextChar"/>
    <w:uiPriority w:val="99"/>
    <w:semiHidden/>
    <w:rsid w:val="007A5B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7A5BFD"/>
    <w:rPr>
      <w:rFonts w:ascii="Lucida Grande" w:eastAsia="MS ??"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Pages>
  <Words>1180</Words>
  <Characters>6495</Characters>
  <Application>Microsoft Office Outlook</Application>
  <DocSecurity>0</DocSecurity>
  <Lines>0</Lines>
  <Paragraphs>0</Paragraphs>
  <ScaleCrop>false</ScaleCrop>
  <Company>Printemps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Pélisse</dc:creator>
  <cp:keywords/>
  <dc:description/>
  <cp:lastModifiedBy>jeropeli</cp:lastModifiedBy>
  <cp:revision>4</cp:revision>
  <dcterms:created xsi:type="dcterms:W3CDTF">2011-12-13T10:17:00Z</dcterms:created>
  <dcterms:modified xsi:type="dcterms:W3CDTF">2011-12-19T16:37:00Z</dcterms:modified>
</cp:coreProperties>
</file>